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83F" w:rsidRPr="0009583F" w:rsidRDefault="0009583F" w:rsidP="00D91166">
      <w:pPr>
        <w:spacing w:before="120" w:after="120" w:line="360" w:lineRule="auto"/>
        <w:ind w:left="708" w:firstLine="708"/>
        <w:jc w:val="both"/>
        <w:rPr>
          <w:rFonts w:ascii="Times New Roman" w:hAnsi="Times New Roman" w:cs="Times New Roman"/>
          <w:b/>
          <w:sz w:val="32"/>
          <w:szCs w:val="32"/>
          <w:lang w:val="en-US"/>
        </w:rPr>
      </w:pPr>
      <w:r w:rsidRPr="0009583F">
        <w:rPr>
          <w:rFonts w:ascii="Times New Roman" w:hAnsi="Times New Roman" w:cs="Times New Roman"/>
          <w:b/>
          <w:sz w:val="32"/>
          <w:szCs w:val="32"/>
          <w:lang w:val="en-US"/>
        </w:rPr>
        <w:t>The Chartered Accountant: A</w:t>
      </w:r>
      <w:r w:rsidRPr="0009583F">
        <w:rPr>
          <w:rFonts w:ascii="Times New Roman" w:hAnsi="Times New Roman" w:cs="Times New Roman"/>
          <w:b/>
          <w:sz w:val="32"/>
          <w:szCs w:val="32"/>
          <w:lang w:val="en-US"/>
        </w:rPr>
        <w:t xml:space="preserve"> Governance Player</w:t>
      </w:r>
    </w:p>
    <w:p w:rsidR="00B06B3D" w:rsidRPr="0009583F" w:rsidRDefault="00B06B3D" w:rsidP="00B51030">
      <w:pPr>
        <w:spacing w:before="120" w:after="120" w:line="360" w:lineRule="auto"/>
        <w:jc w:val="both"/>
        <w:rPr>
          <w:rFonts w:asciiTheme="majorBidi" w:hAnsiTheme="majorBidi" w:cstheme="majorBidi"/>
          <w:sz w:val="24"/>
          <w:szCs w:val="24"/>
          <w:lang w:val="en-US"/>
        </w:rPr>
      </w:pPr>
    </w:p>
    <w:p w:rsidR="00D56AAC" w:rsidRPr="00726307" w:rsidRDefault="00D56AAC" w:rsidP="00D56AAC">
      <w:pPr>
        <w:jc w:val="center"/>
        <w:rPr>
          <w:rFonts w:asciiTheme="majorBidi" w:hAnsiTheme="majorBidi" w:cstheme="majorBidi"/>
          <w:b/>
          <w:bCs/>
          <w:sz w:val="24"/>
          <w:szCs w:val="24"/>
          <w:lang w:val="en-US"/>
        </w:rPr>
      </w:pPr>
      <w:proofErr w:type="spellStart"/>
      <w:r w:rsidRPr="00726307">
        <w:rPr>
          <w:rFonts w:asciiTheme="majorBidi" w:hAnsiTheme="majorBidi" w:cstheme="majorBidi"/>
          <w:b/>
          <w:bCs/>
          <w:sz w:val="24"/>
          <w:szCs w:val="24"/>
          <w:lang w:val="en-US"/>
        </w:rPr>
        <w:t>Imen</w:t>
      </w:r>
      <w:proofErr w:type="spellEnd"/>
      <w:r w:rsidRPr="00726307">
        <w:rPr>
          <w:rFonts w:asciiTheme="majorBidi" w:hAnsiTheme="majorBidi" w:cstheme="majorBidi"/>
          <w:b/>
          <w:bCs/>
          <w:sz w:val="24"/>
          <w:szCs w:val="24"/>
          <w:lang w:val="en-US"/>
        </w:rPr>
        <w:t xml:space="preserve"> </w:t>
      </w:r>
      <w:proofErr w:type="spellStart"/>
      <w:r w:rsidRPr="00726307">
        <w:rPr>
          <w:rFonts w:asciiTheme="majorBidi" w:hAnsiTheme="majorBidi" w:cstheme="majorBidi"/>
          <w:b/>
          <w:bCs/>
          <w:sz w:val="24"/>
          <w:szCs w:val="24"/>
          <w:lang w:val="en-US"/>
        </w:rPr>
        <w:t>Jammoussi</w:t>
      </w:r>
      <w:proofErr w:type="spellEnd"/>
    </w:p>
    <w:p w:rsidR="00D56AAC" w:rsidRDefault="00D56AAC" w:rsidP="00D56AAC">
      <w:pPr>
        <w:jc w:val="center"/>
        <w:rPr>
          <w:rFonts w:asciiTheme="majorBidi" w:hAnsiTheme="majorBidi" w:cstheme="majorBidi"/>
          <w:sz w:val="24"/>
          <w:szCs w:val="24"/>
          <w:lang w:val="en-US"/>
        </w:rPr>
      </w:pPr>
      <w:r w:rsidRPr="00726307">
        <w:rPr>
          <w:rFonts w:asciiTheme="majorBidi" w:hAnsiTheme="majorBidi" w:cstheme="majorBidi"/>
          <w:sz w:val="24"/>
          <w:szCs w:val="24"/>
          <w:lang w:val="en-US"/>
        </w:rPr>
        <w:t xml:space="preserve">Doctor of Accounting </w:t>
      </w:r>
    </w:p>
    <w:p w:rsidR="00D56AAC" w:rsidRPr="00726307" w:rsidRDefault="00D56AAC" w:rsidP="00D56AAC">
      <w:pPr>
        <w:jc w:val="center"/>
        <w:rPr>
          <w:rFonts w:asciiTheme="majorBidi" w:hAnsiTheme="majorBidi" w:cstheme="majorBidi"/>
          <w:sz w:val="24"/>
          <w:szCs w:val="24"/>
          <w:lang w:val="en-US"/>
        </w:rPr>
      </w:pPr>
      <w:r w:rsidRPr="00726307">
        <w:rPr>
          <w:rFonts w:asciiTheme="majorBidi" w:hAnsiTheme="majorBidi" w:cstheme="majorBidi"/>
          <w:sz w:val="24"/>
          <w:szCs w:val="24"/>
          <w:lang w:val="en-US"/>
        </w:rPr>
        <w:t>University of Sfax, Faculty of Economics and Management, Tunisia.</w:t>
      </w:r>
    </w:p>
    <w:p w:rsidR="00D56AAC" w:rsidRPr="00726307" w:rsidRDefault="00D56AAC" w:rsidP="00D56AAC">
      <w:pPr>
        <w:jc w:val="center"/>
        <w:rPr>
          <w:rFonts w:asciiTheme="majorBidi" w:hAnsiTheme="majorBidi" w:cstheme="majorBidi"/>
          <w:sz w:val="24"/>
          <w:szCs w:val="24"/>
          <w:lang w:val="en-US"/>
        </w:rPr>
      </w:pPr>
    </w:p>
    <w:p w:rsidR="00D56AAC" w:rsidRPr="00726307" w:rsidRDefault="00D56AAC" w:rsidP="00D56AAC">
      <w:pPr>
        <w:jc w:val="center"/>
        <w:rPr>
          <w:rFonts w:asciiTheme="majorBidi" w:hAnsiTheme="majorBidi" w:cstheme="majorBidi"/>
          <w:b/>
          <w:bCs/>
          <w:sz w:val="24"/>
          <w:szCs w:val="24"/>
          <w:lang w:val="en-US"/>
        </w:rPr>
      </w:pPr>
      <w:proofErr w:type="spellStart"/>
      <w:r w:rsidRPr="00726307">
        <w:rPr>
          <w:rFonts w:asciiTheme="majorBidi" w:hAnsiTheme="majorBidi" w:cstheme="majorBidi"/>
          <w:b/>
          <w:bCs/>
          <w:sz w:val="24"/>
          <w:szCs w:val="24"/>
          <w:lang w:val="en-US"/>
        </w:rPr>
        <w:t>Mourad</w:t>
      </w:r>
      <w:proofErr w:type="spellEnd"/>
      <w:r w:rsidRPr="00726307">
        <w:rPr>
          <w:rFonts w:asciiTheme="majorBidi" w:hAnsiTheme="majorBidi" w:cstheme="majorBidi"/>
          <w:b/>
          <w:bCs/>
          <w:sz w:val="24"/>
          <w:szCs w:val="24"/>
          <w:lang w:val="en-US"/>
        </w:rPr>
        <w:t xml:space="preserve"> </w:t>
      </w:r>
      <w:proofErr w:type="spellStart"/>
      <w:r w:rsidRPr="00726307">
        <w:rPr>
          <w:rFonts w:asciiTheme="majorBidi" w:hAnsiTheme="majorBidi" w:cstheme="majorBidi"/>
          <w:b/>
          <w:bCs/>
          <w:sz w:val="24"/>
          <w:szCs w:val="24"/>
          <w:lang w:val="en-US"/>
        </w:rPr>
        <w:t>Mroua</w:t>
      </w:r>
      <w:proofErr w:type="spellEnd"/>
    </w:p>
    <w:p w:rsidR="00D56AAC" w:rsidRDefault="00D56AAC" w:rsidP="00D56AAC">
      <w:pPr>
        <w:jc w:val="center"/>
        <w:rPr>
          <w:rFonts w:asciiTheme="majorBidi" w:hAnsiTheme="majorBidi" w:cstheme="majorBidi"/>
          <w:sz w:val="24"/>
          <w:szCs w:val="24"/>
          <w:lang w:val="en-US"/>
        </w:rPr>
      </w:pPr>
      <w:r w:rsidRPr="00726307">
        <w:rPr>
          <w:rFonts w:asciiTheme="majorBidi" w:hAnsiTheme="majorBidi" w:cstheme="majorBidi"/>
          <w:sz w:val="24"/>
          <w:szCs w:val="24"/>
          <w:lang w:val="en-US"/>
        </w:rPr>
        <w:t xml:space="preserve">Professor of </w:t>
      </w:r>
      <w:r>
        <w:rPr>
          <w:rFonts w:asciiTheme="majorBidi" w:hAnsiTheme="majorBidi" w:cstheme="majorBidi"/>
          <w:sz w:val="24"/>
          <w:szCs w:val="24"/>
          <w:lang w:val="en-US"/>
        </w:rPr>
        <w:t>Finance</w:t>
      </w:r>
    </w:p>
    <w:p w:rsidR="00D56AAC" w:rsidRPr="00726307" w:rsidRDefault="00D56AAC" w:rsidP="00D56AAC">
      <w:pPr>
        <w:jc w:val="center"/>
        <w:rPr>
          <w:rFonts w:asciiTheme="majorBidi" w:hAnsiTheme="majorBidi" w:cstheme="majorBidi"/>
          <w:sz w:val="24"/>
          <w:szCs w:val="24"/>
          <w:lang w:val="en-US"/>
        </w:rPr>
      </w:pPr>
      <w:r w:rsidRPr="00726307">
        <w:rPr>
          <w:rFonts w:asciiTheme="majorBidi" w:hAnsiTheme="majorBidi" w:cstheme="majorBidi"/>
          <w:sz w:val="24"/>
          <w:szCs w:val="24"/>
          <w:lang w:val="en-US"/>
        </w:rPr>
        <w:t xml:space="preserve">University of Sfax, </w:t>
      </w:r>
      <w:proofErr w:type="gramStart"/>
      <w:r w:rsidRPr="00726307">
        <w:rPr>
          <w:rFonts w:asciiTheme="majorBidi" w:hAnsiTheme="majorBidi" w:cstheme="majorBidi"/>
          <w:sz w:val="24"/>
          <w:szCs w:val="24"/>
          <w:lang w:val="en-US"/>
        </w:rPr>
        <w:t>The</w:t>
      </w:r>
      <w:proofErr w:type="gramEnd"/>
      <w:r w:rsidRPr="00726307">
        <w:rPr>
          <w:rFonts w:asciiTheme="majorBidi" w:hAnsiTheme="majorBidi" w:cstheme="majorBidi"/>
          <w:sz w:val="24"/>
          <w:szCs w:val="24"/>
          <w:lang w:val="en-US"/>
        </w:rPr>
        <w:t xml:space="preserve"> Institute of Higher Commercial Studies, Tunisia.</w:t>
      </w:r>
    </w:p>
    <w:p w:rsidR="00325314" w:rsidRPr="00D56AAC" w:rsidRDefault="00325314" w:rsidP="00B51030">
      <w:pPr>
        <w:spacing w:before="120" w:after="120" w:line="360" w:lineRule="auto"/>
        <w:jc w:val="both"/>
        <w:rPr>
          <w:rFonts w:asciiTheme="majorBidi" w:hAnsiTheme="majorBidi" w:cstheme="majorBidi"/>
          <w:b/>
          <w:bCs/>
          <w:sz w:val="24"/>
          <w:szCs w:val="24"/>
          <w:lang w:val="en-US"/>
        </w:rPr>
      </w:pPr>
    </w:p>
    <w:p w:rsidR="00205719" w:rsidRPr="000857A1" w:rsidRDefault="00A30783" w:rsidP="00325314">
      <w:pPr>
        <w:spacing w:before="160" w:line="360" w:lineRule="auto"/>
        <w:jc w:val="both"/>
        <w:rPr>
          <w:rFonts w:asciiTheme="majorBidi" w:hAnsiTheme="majorBidi" w:cstheme="majorBidi"/>
          <w:b/>
          <w:bCs/>
          <w:sz w:val="28"/>
          <w:szCs w:val="28"/>
          <w:lang w:val="en-US"/>
        </w:rPr>
      </w:pPr>
      <w:r w:rsidRPr="000857A1">
        <w:rPr>
          <w:rFonts w:asciiTheme="majorBidi" w:hAnsiTheme="majorBidi" w:cstheme="majorBidi"/>
          <w:b/>
          <w:bCs/>
          <w:sz w:val="28"/>
          <w:szCs w:val="28"/>
          <w:lang w:val="en-US"/>
        </w:rPr>
        <w:t>Abstract:</w:t>
      </w:r>
    </w:p>
    <w:p w:rsidR="00A30783" w:rsidRPr="00977AD2" w:rsidRDefault="00A30783"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despite its importance, the study of the public accountant remains a promising research field, but a little explored in the literature. In fact, in the aftermath of World War II, the French provisional government expressed its desire to institute a body for social dialogue so that the workers could have access to the direction and management of the enterprise. As a result, the meaning of the 1945 ordinance gave rise to works councils, which had the right to </w:t>
      </w:r>
      <w:proofErr w:type="gramStart"/>
      <w:r w:rsidRPr="00977AD2">
        <w:rPr>
          <w:rFonts w:asciiTheme="majorBidi" w:hAnsiTheme="majorBidi" w:cstheme="majorBidi"/>
          <w:sz w:val="24"/>
          <w:szCs w:val="24"/>
          <w:lang w:val="en-US"/>
        </w:rPr>
        <w:t>be assisted</w:t>
      </w:r>
      <w:proofErr w:type="gramEnd"/>
      <w:r w:rsidRPr="00977AD2">
        <w:rPr>
          <w:rFonts w:asciiTheme="majorBidi" w:hAnsiTheme="majorBidi" w:cstheme="majorBidi"/>
          <w:sz w:val="24"/>
          <w:szCs w:val="24"/>
          <w:lang w:val="en-US"/>
        </w:rPr>
        <w:t xml:space="preserve"> by a chartered accountant in order to meet the requirements imposed by this function, particularly those related to its economic mission.  More clearly, this process, which is both hybrid and complex, combines both formal and informal links, and directly or indirectly brings into interaction a number of players, such as legislators and trade unions. As a result, the mission of the chartered accountant in relation to the works council and in a partnership vision, has not ceased to progress beyond the role of a simple accounting and financial audit. Therefore, from now on, we consider the chartered accountant as a real tool of corporate governance. In fact, in this research, we have mobilized the techniques of textual analysis on a corpus of reports written by chartered accountants for works councils to demonstrate the importance attached to human resource management </w:t>
      </w:r>
      <w:proofErr w:type="gramStart"/>
      <w:r w:rsidRPr="00977AD2">
        <w:rPr>
          <w:rFonts w:asciiTheme="majorBidi" w:hAnsiTheme="majorBidi" w:cstheme="majorBidi"/>
          <w:sz w:val="24"/>
          <w:szCs w:val="24"/>
          <w:lang w:val="en-US"/>
        </w:rPr>
        <w:t>data which</w:t>
      </w:r>
      <w:proofErr w:type="gramEnd"/>
      <w:r w:rsidRPr="00977AD2">
        <w:rPr>
          <w:rFonts w:asciiTheme="majorBidi" w:hAnsiTheme="majorBidi" w:cstheme="majorBidi"/>
          <w:sz w:val="24"/>
          <w:szCs w:val="24"/>
          <w:lang w:val="en-US"/>
        </w:rPr>
        <w:t xml:space="preserve"> obviously go in the direction of partnership governance.</w:t>
      </w:r>
    </w:p>
    <w:p w:rsidR="00A30783" w:rsidRPr="00977AD2" w:rsidRDefault="008E3C9E"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b/>
          <w:bCs/>
          <w:sz w:val="24"/>
          <w:szCs w:val="24"/>
          <w:lang w:val="en-US"/>
        </w:rPr>
        <w:t>Keywords :</w:t>
      </w:r>
      <w:proofErr w:type="gramEnd"/>
      <w:r w:rsidRPr="00977AD2">
        <w:rPr>
          <w:rFonts w:asciiTheme="majorBidi" w:hAnsiTheme="majorBidi" w:cstheme="majorBidi"/>
          <w:b/>
          <w:bCs/>
          <w:sz w:val="24"/>
          <w:szCs w:val="24"/>
          <w:lang w:val="en-US"/>
        </w:rPr>
        <w:t xml:space="preserve"> </w:t>
      </w:r>
      <w:r w:rsidR="00A30783" w:rsidRPr="00977AD2">
        <w:rPr>
          <w:rFonts w:asciiTheme="majorBidi" w:hAnsiTheme="majorBidi" w:cstheme="majorBidi"/>
          <w:sz w:val="24"/>
          <w:szCs w:val="24"/>
          <w:lang w:val="en-US"/>
        </w:rPr>
        <w:t>Textual analysis, works council, public accountant, corporate governance, partnership vision.</w:t>
      </w:r>
    </w:p>
    <w:p w:rsidR="001A293D" w:rsidRPr="00977AD2" w:rsidRDefault="001A293D" w:rsidP="00325314">
      <w:pPr>
        <w:spacing w:before="160" w:line="360" w:lineRule="auto"/>
        <w:jc w:val="both"/>
        <w:rPr>
          <w:rFonts w:asciiTheme="majorBidi" w:hAnsiTheme="majorBidi" w:cstheme="majorBidi"/>
          <w:sz w:val="24"/>
          <w:szCs w:val="24"/>
          <w:lang w:val="en-US"/>
        </w:rPr>
      </w:pPr>
    </w:p>
    <w:p w:rsidR="00BE11E5" w:rsidRPr="00977AD2" w:rsidRDefault="00BE11E5" w:rsidP="00325314">
      <w:pPr>
        <w:spacing w:before="160" w:line="360" w:lineRule="auto"/>
        <w:jc w:val="both"/>
        <w:rPr>
          <w:rFonts w:asciiTheme="majorBidi" w:hAnsiTheme="majorBidi" w:cstheme="majorBidi"/>
          <w:b/>
          <w:bCs/>
          <w:sz w:val="28"/>
          <w:szCs w:val="28"/>
          <w:lang w:val="en-US"/>
        </w:rPr>
      </w:pPr>
      <w:r w:rsidRPr="00977AD2">
        <w:rPr>
          <w:rFonts w:asciiTheme="majorBidi" w:hAnsiTheme="majorBidi" w:cstheme="majorBidi"/>
          <w:b/>
          <w:bCs/>
          <w:sz w:val="28"/>
          <w:szCs w:val="28"/>
          <w:lang w:val="en-US"/>
        </w:rPr>
        <w:lastRenderedPageBreak/>
        <w:t xml:space="preserve">Introduction </w:t>
      </w:r>
    </w:p>
    <w:p w:rsidR="003D7386" w:rsidRPr="00977AD2" w:rsidRDefault="001A293D" w:rsidP="00710138">
      <w:pPr>
        <w:spacing w:before="160" w:line="360" w:lineRule="auto"/>
        <w:jc w:val="both"/>
        <w:rPr>
          <w:rFonts w:asciiTheme="majorBidi" w:hAnsiTheme="majorBidi" w:cstheme="majorBidi"/>
          <w:sz w:val="24"/>
          <w:szCs w:val="24"/>
          <w:vertAlign w:val="superscript"/>
          <w:lang w:val="en-US"/>
        </w:rPr>
      </w:pPr>
      <w:r w:rsidRPr="00977AD2">
        <w:rPr>
          <w:rFonts w:asciiTheme="majorBidi" w:hAnsiTheme="majorBidi" w:cstheme="majorBidi"/>
          <w:sz w:val="24"/>
          <w:szCs w:val="24"/>
          <w:lang w:val="en-US"/>
        </w:rPr>
        <w:t>S</w:t>
      </w:r>
      <w:r w:rsidR="003D7386" w:rsidRPr="00977AD2">
        <w:rPr>
          <w:rFonts w:asciiTheme="majorBidi" w:hAnsiTheme="majorBidi" w:cstheme="majorBidi"/>
          <w:sz w:val="24"/>
          <w:szCs w:val="24"/>
          <w:lang w:val="en-US"/>
        </w:rPr>
        <w:t>ince 1946, the works councils have had the right to be assisted by a chartered accountant who, in turn, has seen his prerogatives evolve within a legislative framework</w:t>
      </w:r>
      <w:r w:rsidR="00710138" w:rsidRPr="00977AD2">
        <w:rPr>
          <w:rFonts w:asciiTheme="majorBidi" w:hAnsiTheme="majorBidi" w:cstheme="majorBidi"/>
          <w:sz w:val="24"/>
          <w:szCs w:val="24"/>
          <w:lang w:val="en-US"/>
        </w:rPr>
        <w:t xml:space="preserve"> (</w:t>
      </w:r>
      <w:proofErr w:type="spellStart"/>
      <w:r w:rsidR="00710138" w:rsidRPr="00977AD2">
        <w:rPr>
          <w:rFonts w:asciiTheme="majorBidi" w:hAnsiTheme="majorBidi" w:cstheme="majorBidi"/>
          <w:sz w:val="24"/>
          <w:szCs w:val="24"/>
          <w:shd w:val="clear" w:color="auto" w:fill="FFFFFF"/>
          <w:lang w:val="en-US"/>
        </w:rPr>
        <w:t>Mbawuni</w:t>
      </w:r>
      <w:proofErr w:type="spellEnd"/>
      <w:r w:rsidR="00710138" w:rsidRPr="00977AD2">
        <w:rPr>
          <w:rFonts w:asciiTheme="majorBidi" w:hAnsiTheme="majorBidi" w:cstheme="majorBidi"/>
          <w:sz w:val="24"/>
          <w:szCs w:val="24"/>
          <w:shd w:val="clear" w:color="auto" w:fill="FFFFFF"/>
          <w:lang w:val="en-US"/>
        </w:rPr>
        <w:t xml:space="preserve">, </w:t>
      </w:r>
      <w:proofErr w:type="gramStart"/>
      <w:r w:rsidR="00710138" w:rsidRPr="00977AD2">
        <w:rPr>
          <w:rFonts w:asciiTheme="majorBidi" w:hAnsiTheme="majorBidi" w:cstheme="majorBidi"/>
          <w:sz w:val="24"/>
          <w:szCs w:val="24"/>
          <w:shd w:val="clear" w:color="auto" w:fill="FFFFFF"/>
          <w:lang w:val="en-US"/>
        </w:rPr>
        <w:t>2018 ;</w:t>
      </w:r>
      <w:proofErr w:type="gramEnd"/>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Gargote</w:t>
      </w:r>
      <w:proofErr w:type="spellEnd"/>
      <w:r w:rsidR="00710138" w:rsidRPr="00977AD2">
        <w:rPr>
          <w:rFonts w:asciiTheme="majorBidi" w:hAnsiTheme="majorBidi" w:cstheme="majorBidi"/>
          <w:sz w:val="24"/>
          <w:szCs w:val="24"/>
          <w:shd w:val="clear" w:color="auto" w:fill="FFFFFF"/>
          <w:lang w:val="en-US"/>
        </w:rPr>
        <w:t xml:space="preserve">, 2019 ; </w:t>
      </w:r>
      <w:proofErr w:type="spellStart"/>
      <w:r w:rsidR="00710138" w:rsidRPr="00977AD2">
        <w:rPr>
          <w:rFonts w:asciiTheme="majorBidi" w:hAnsiTheme="majorBidi" w:cstheme="majorBidi"/>
          <w:sz w:val="24"/>
          <w:szCs w:val="24"/>
          <w:shd w:val="clear" w:color="auto" w:fill="FFFFFF"/>
          <w:lang w:val="en-US"/>
        </w:rPr>
        <w:t>Chinyamunjiko</w:t>
      </w:r>
      <w:proofErr w:type="spellEnd"/>
      <w:r w:rsidR="00710138" w:rsidRPr="00977AD2">
        <w:rPr>
          <w:rFonts w:asciiTheme="majorBidi" w:hAnsiTheme="majorBidi" w:cstheme="majorBidi"/>
          <w:sz w:val="24"/>
          <w:szCs w:val="24"/>
          <w:lang w:val="en-US"/>
        </w:rPr>
        <w:t xml:space="preserve"> et al., 2022)</w:t>
      </w:r>
      <w:r w:rsidR="003D7386" w:rsidRPr="00977AD2">
        <w:rPr>
          <w:rFonts w:asciiTheme="majorBidi" w:hAnsiTheme="majorBidi" w:cstheme="majorBidi"/>
          <w:sz w:val="24"/>
          <w:szCs w:val="24"/>
          <w:lang w:val="en-US"/>
        </w:rPr>
        <w:t xml:space="preserve">. Furthermore, it </w:t>
      </w:r>
      <w:proofErr w:type="gramStart"/>
      <w:r w:rsidR="003D7386" w:rsidRPr="00977AD2">
        <w:rPr>
          <w:rFonts w:asciiTheme="majorBidi" w:hAnsiTheme="majorBidi" w:cstheme="majorBidi"/>
          <w:sz w:val="24"/>
          <w:szCs w:val="24"/>
          <w:lang w:val="en-US"/>
        </w:rPr>
        <w:t>should be noted</w:t>
      </w:r>
      <w:proofErr w:type="gramEnd"/>
      <w:r w:rsidR="003D7386" w:rsidRPr="00977AD2">
        <w:rPr>
          <w:rFonts w:asciiTheme="majorBidi" w:hAnsiTheme="majorBidi" w:cstheme="majorBidi"/>
          <w:sz w:val="24"/>
          <w:szCs w:val="24"/>
          <w:lang w:val="en-US"/>
        </w:rPr>
        <w:t xml:space="preserve"> that during these six decades, these works councils have progressively become more professional, in particular with regard to their economic attributions, as well as their analysis of the annual and provisional accounts</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Marx, 2019)</w:t>
      </w:r>
      <w:r w:rsidR="003D7386" w:rsidRPr="00977AD2">
        <w:rPr>
          <w:rFonts w:asciiTheme="majorBidi" w:hAnsiTheme="majorBidi" w:cstheme="majorBidi"/>
          <w:sz w:val="24"/>
          <w:szCs w:val="24"/>
          <w:lang w:val="en-US"/>
        </w:rPr>
        <w:t>. Consequently, the right of warning and redundancy plans will henceforth be within the competence of the works c</w:t>
      </w:r>
      <w:r w:rsidR="00710138" w:rsidRPr="00977AD2">
        <w:rPr>
          <w:rFonts w:asciiTheme="majorBidi" w:hAnsiTheme="majorBidi" w:cstheme="majorBidi"/>
          <w:sz w:val="24"/>
          <w:szCs w:val="24"/>
          <w:lang w:val="en-US"/>
        </w:rPr>
        <w:t xml:space="preserve">ouncils. In this regard, </w:t>
      </w:r>
      <w:proofErr w:type="spellStart"/>
      <w:r w:rsidR="00710138" w:rsidRPr="00977AD2">
        <w:rPr>
          <w:rFonts w:asciiTheme="majorBidi" w:hAnsiTheme="majorBidi" w:cstheme="majorBidi"/>
          <w:sz w:val="24"/>
          <w:szCs w:val="24"/>
          <w:lang w:val="en-US"/>
        </w:rPr>
        <w:t>Parrat</w:t>
      </w:r>
      <w:proofErr w:type="spellEnd"/>
      <w:r w:rsidR="003D7386" w:rsidRPr="00977AD2">
        <w:rPr>
          <w:rFonts w:asciiTheme="majorBidi" w:hAnsiTheme="majorBidi" w:cstheme="majorBidi"/>
          <w:sz w:val="24"/>
          <w:szCs w:val="24"/>
          <w:lang w:val="en-US"/>
        </w:rPr>
        <w:t xml:space="preserve"> (2003) </w:t>
      </w:r>
      <w:r w:rsidR="00710138" w:rsidRPr="00977AD2">
        <w:rPr>
          <w:rFonts w:asciiTheme="majorBidi" w:hAnsiTheme="majorBidi" w:cstheme="majorBidi"/>
          <w:sz w:val="24"/>
          <w:szCs w:val="24"/>
          <w:lang w:val="en-US"/>
        </w:rPr>
        <w:t xml:space="preserve">and </w:t>
      </w:r>
      <w:r w:rsidR="00710138" w:rsidRPr="00977AD2">
        <w:rPr>
          <w:rFonts w:asciiTheme="majorBidi" w:hAnsiTheme="majorBidi" w:cstheme="majorBidi"/>
          <w:sz w:val="24"/>
          <w:szCs w:val="24"/>
          <w:shd w:val="clear" w:color="auto" w:fill="FFFFFF"/>
          <w:lang w:val="en-US"/>
        </w:rPr>
        <w:t>Edwards</w:t>
      </w:r>
      <w:r w:rsidR="00710138" w:rsidRPr="00977AD2">
        <w:rPr>
          <w:rFonts w:asciiTheme="majorBidi" w:hAnsiTheme="majorBidi" w:cstheme="majorBidi"/>
          <w:sz w:val="24"/>
          <w:szCs w:val="24"/>
          <w:lang w:val="en-US"/>
        </w:rPr>
        <w:t xml:space="preserve"> (2020) </w:t>
      </w:r>
      <w:r w:rsidR="003D7386" w:rsidRPr="00977AD2">
        <w:rPr>
          <w:rFonts w:asciiTheme="majorBidi" w:hAnsiTheme="majorBidi" w:cstheme="majorBidi"/>
          <w:sz w:val="24"/>
          <w:szCs w:val="24"/>
          <w:lang w:val="en-US"/>
        </w:rPr>
        <w:t xml:space="preserve">emphasized that an accountant registered with the works councils </w:t>
      </w:r>
      <w:proofErr w:type="gramStart"/>
      <w:r w:rsidR="003D7386" w:rsidRPr="00977AD2">
        <w:rPr>
          <w:rFonts w:asciiTheme="majorBidi" w:hAnsiTheme="majorBidi" w:cstheme="majorBidi"/>
          <w:sz w:val="24"/>
          <w:szCs w:val="24"/>
          <w:lang w:val="en-US"/>
        </w:rPr>
        <w:t>can be considered</w:t>
      </w:r>
      <w:proofErr w:type="gramEnd"/>
      <w:r w:rsidR="003D7386" w:rsidRPr="00977AD2">
        <w:rPr>
          <w:rFonts w:asciiTheme="majorBidi" w:hAnsiTheme="majorBidi" w:cstheme="majorBidi"/>
          <w:sz w:val="24"/>
          <w:szCs w:val="24"/>
          <w:lang w:val="en-US"/>
        </w:rPr>
        <w:t xml:space="preserve"> as an actor of corporate governance specific to employees, since corporate governance can be defined as a system by which companies are directed and controlled. For his part, </w:t>
      </w:r>
      <w:proofErr w:type="spellStart"/>
      <w:r w:rsidR="003D7386" w:rsidRPr="00977AD2">
        <w:rPr>
          <w:rFonts w:asciiTheme="majorBidi" w:hAnsiTheme="majorBidi" w:cstheme="majorBidi"/>
          <w:sz w:val="24"/>
          <w:szCs w:val="24"/>
          <w:lang w:val="en-US"/>
        </w:rPr>
        <w:t>Hyafil</w:t>
      </w:r>
      <w:proofErr w:type="spellEnd"/>
      <w:r w:rsidR="003D7386" w:rsidRPr="00977AD2">
        <w:rPr>
          <w:rFonts w:asciiTheme="majorBidi" w:hAnsiTheme="majorBidi" w:cstheme="majorBidi"/>
          <w:sz w:val="24"/>
          <w:szCs w:val="24"/>
          <w:lang w:val="en-US"/>
        </w:rPr>
        <w:t xml:space="preserve"> (1997) </w:t>
      </w:r>
      <w:r w:rsidR="00710138" w:rsidRPr="00977AD2">
        <w:rPr>
          <w:rFonts w:asciiTheme="majorBidi" w:hAnsiTheme="majorBidi" w:cstheme="majorBidi"/>
          <w:sz w:val="24"/>
          <w:szCs w:val="24"/>
          <w:lang w:val="en-US"/>
        </w:rPr>
        <w:t xml:space="preserve">and </w:t>
      </w:r>
      <w:proofErr w:type="spellStart"/>
      <w:r w:rsidR="00710138" w:rsidRPr="00977AD2">
        <w:rPr>
          <w:rFonts w:asciiTheme="majorBidi" w:hAnsiTheme="majorBidi" w:cstheme="majorBidi"/>
          <w:sz w:val="24"/>
          <w:szCs w:val="24"/>
          <w:shd w:val="clear" w:color="auto" w:fill="FFFFFF"/>
          <w:lang w:val="en-US"/>
        </w:rPr>
        <w:t>Lansdell</w:t>
      </w:r>
      <w:proofErr w:type="spellEnd"/>
      <w:r w:rsidR="00710138" w:rsidRPr="00977AD2">
        <w:rPr>
          <w:rFonts w:asciiTheme="majorBidi" w:hAnsiTheme="majorBidi" w:cstheme="majorBidi"/>
          <w:sz w:val="24"/>
          <w:szCs w:val="24"/>
          <w:lang w:val="en-US"/>
        </w:rPr>
        <w:t xml:space="preserve"> (2018) </w:t>
      </w:r>
      <w:r w:rsidR="003D7386" w:rsidRPr="00977AD2">
        <w:rPr>
          <w:rFonts w:asciiTheme="majorBidi" w:hAnsiTheme="majorBidi" w:cstheme="majorBidi"/>
          <w:sz w:val="24"/>
          <w:szCs w:val="24"/>
          <w:lang w:val="en-US"/>
        </w:rPr>
        <w:t xml:space="preserve">argued that corporate governance covers a set of provisions, which ensure that, on the one hand, the objectives pursued by the managers are legitimate and, on the other hand, the means implemented to achieve them are appropriate. As for </w:t>
      </w:r>
      <w:proofErr w:type="spellStart"/>
      <w:r w:rsidR="003D7386" w:rsidRPr="00977AD2">
        <w:rPr>
          <w:rFonts w:asciiTheme="majorBidi" w:hAnsiTheme="majorBidi" w:cstheme="majorBidi"/>
          <w:sz w:val="24"/>
          <w:szCs w:val="24"/>
          <w:lang w:val="en-US"/>
        </w:rPr>
        <w:t>Charreaux</w:t>
      </w:r>
      <w:proofErr w:type="spellEnd"/>
      <w:r w:rsidR="003D7386" w:rsidRPr="00977AD2">
        <w:rPr>
          <w:rFonts w:asciiTheme="majorBidi" w:hAnsiTheme="majorBidi" w:cstheme="majorBidi"/>
          <w:sz w:val="24"/>
          <w:szCs w:val="24"/>
          <w:lang w:val="en-US"/>
        </w:rPr>
        <w:t xml:space="preserve"> (1996 and 1997), he extended this concep</w:t>
      </w:r>
      <w:r w:rsidR="00710138" w:rsidRPr="00977AD2">
        <w:rPr>
          <w:rFonts w:asciiTheme="majorBidi" w:hAnsiTheme="majorBidi" w:cstheme="majorBidi"/>
          <w:sz w:val="24"/>
          <w:szCs w:val="24"/>
          <w:lang w:val="en-US"/>
        </w:rPr>
        <w:t>t</w:t>
      </w:r>
      <w:r w:rsidR="003D7386" w:rsidRPr="00977AD2">
        <w:rPr>
          <w:rFonts w:asciiTheme="majorBidi" w:hAnsiTheme="majorBidi" w:cstheme="majorBidi"/>
          <w:sz w:val="24"/>
          <w:szCs w:val="24"/>
          <w:lang w:val="en-US"/>
        </w:rPr>
        <w:t xml:space="preserve"> to also include the stakeholders and not only the shareholders. Therefore, this led us to retain the following definition for our research: "Corporate governance is a set of mechanisms whose objective is to delimit the powers and the effects of the managers’ decisions, in other words, which "govern" their conduct and delimit their discretionary space"</w:t>
      </w:r>
      <w:r w:rsidR="00710138" w:rsidRPr="00977AD2">
        <w:rPr>
          <w:rFonts w:asciiTheme="majorBidi" w:hAnsiTheme="majorBidi" w:cstheme="majorBidi"/>
          <w:sz w:val="24"/>
          <w:szCs w:val="24"/>
          <w:lang w:val="en-US"/>
        </w:rPr>
        <w:t xml:space="preserve"> (</w:t>
      </w:r>
      <w:proofErr w:type="spellStart"/>
      <w:r w:rsidR="00710138" w:rsidRPr="00977AD2">
        <w:rPr>
          <w:rFonts w:asciiTheme="majorBidi" w:hAnsiTheme="majorBidi" w:cstheme="majorBidi"/>
          <w:sz w:val="24"/>
          <w:szCs w:val="24"/>
          <w:shd w:val="clear" w:color="auto" w:fill="FFFFFF"/>
          <w:lang w:val="en-US"/>
        </w:rPr>
        <w:t>Barac</w:t>
      </w:r>
      <w:proofErr w:type="spellEnd"/>
      <w:r w:rsidR="00710138" w:rsidRPr="00977AD2">
        <w:rPr>
          <w:rFonts w:asciiTheme="majorBidi" w:hAnsiTheme="majorBidi" w:cstheme="majorBidi"/>
          <w:sz w:val="24"/>
          <w:szCs w:val="24"/>
          <w:lang w:val="en-US"/>
        </w:rPr>
        <w:t xml:space="preserve"> et al., </w:t>
      </w:r>
      <w:proofErr w:type="gramStart"/>
      <w:r w:rsidR="00710138" w:rsidRPr="00977AD2">
        <w:rPr>
          <w:rFonts w:asciiTheme="majorBidi" w:hAnsiTheme="majorBidi" w:cstheme="majorBidi"/>
          <w:sz w:val="24"/>
          <w:szCs w:val="24"/>
          <w:lang w:val="en-US"/>
        </w:rPr>
        <w:t>2021 ;</w:t>
      </w:r>
      <w:proofErr w:type="gramEnd"/>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Stewart, 2020)</w:t>
      </w:r>
      <w:r w:rsidR="003D7386" w:rsidRPr="00977AD2">
        <w:rPr>
          <w:rFonts w:asciiTheme="majorBidi" w:hAnsiTheme="majorBidi" w:cstheme="majorBidi"/>
          <w:sz w:val="24"/>
          <w:szCs w:val="24"/>
          <w:lang w:val="en-US"/>
        </w:rPr>
        <w:t>.</w:t>
      </w:r>
    </w:p>
    <w:p w:rsidR="00A315D0" w:rsidRPr="00977AD2" w:rsidRDefault="00A315D0" w:rsidP="00710138">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On the other hand, a</w:t>
      </w:r>
      <w:r w:rsidR="00710138" w:rsidRPr="00977AD2">
        <w:rPr>
          <w:rFonts w:asciiTheme="majorBidi" w:hAnsiTheme="majorBidi" w:cstheme="majorBidi"/>
          <w:sz w:val="24"/>
          <w:szCs w:val="24"/>
          <w:lang w:val="en-US"/>
        </w:rPr>
        <w:t xml:space="preserve">ccording to Capron and </w:t>
      </w:r>
      <w:proofErr w:type="spellStart"/>
      <w:r w:rsidR="00710138" w:rsidRPr="00977AD2">
        <w:rPr>
          <w:rFonts w:asciiTheme="majorBidi" w:hAnsiTheme="majorBidi" w:cstheme="majorBidi"/>
          <w:sz w:val="24"/>
          <w:szCs w:val="24"/>
          <w:lang w:val="en-US"/>
        </w:rPr>
        <w:t>Quairel</w:t>
      </w:r>
      <w:proofErr w:type="spellEnd"/>
      <w:r w:rsidR="00710138" w:rsidRPr="00977AD2">
        <w:rPr>
          <w:rFonts w:asciiTheme="majorBidi" w:hAnsiTheme="majorBidi" w:cstheme="majorBidi"/>
          <w:sz w:val="24"/>
          <w:szCs w:val="24"/>
          <w:lang w:val="en-US"/>
        </w:rPr>
        <w:t xml:space="preserve"> </w:t>
      </w:r>
      <w:r w:rsidRPr="00977AD2">
        <w:rPr>
          <w:rFonts w:asciiTheme="majorBidi" w:hAnsiTheme="majorBidi" w:cstheme="majorBidi"/>
          <w:sz w:val="24"/>
          <w:szCs w:val="24"/>
          <w:lang w:val="en-US"/>
        </w:rPr>
        <w:t>(2002), Freeman, (1984), Gray</w:t>
      </w:r>
      <w:r w:rsidR="00710138" w:rsidRPr="00977AD2">
        <w:rPr>
          <w:rFonts w:asciiTheme="majorBidi" w:hAnsiTheme="majorBidi" w:cstheme="majorBidi"/>
          <w:sz w:val="24"/>
          <w:szCs w:val="24"/>
          <w:lang w:val="en-US"/>
        </w:rPr>
        <w:t xml:space="preserve"> et al., (1996), Mercier (1999) and </w:t>
      </w:r>
      <w:r w:rsidR="00710138" w:rsidRPr="00977AD2">
        <w:rPr>
          <w:rFonts w:asciiTheme="majorBidi" w:hAnsiTheme="majorBidi" w:cstheme="majorBidi"/>
          <w:sz w:val="24"/>
          <w:szCs w:val="24"/>
          <w:shd w:val="clear" w:color="auto" w:fill="FFFFFF"/>
          <w:lang w:val="en-US"/>
        </w:rPr>
        <w:t>Smith (2020)</w:t>
      </w:r>
      <w:r w:rsidRPr="00977AD2">
        <w:rPr>
          <w:rFonts w:asciiTheme="majorBidi" w:hAnsiTheme="majorBidi" w:cstheme="majorBidi"/>
          <w:sz w:val="24"/>
          <w:szCs w:val="24"/>
          <w:lang w:val="en-US"/>
        </w:rPr>
        <w:t xml:space="preserve"> a current of research dealing with the relational dynamics between the firms and the stakeholders and exploiting the politico-contractual approaches of the firm. Moreover, in recent years, the institutional sociological theory has asserted itself</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 xml:space="preserve">Smith, </w:t>
      </w:r>
      <w:proofErr w:type="gramStart"/>
      <w:r w:rsidR="00710138" w:rsidRPr="00977AD2">
        <w:rPr>
          <w:rFonts w:asciiTheme="majorBidi" w:hAnsiTheme="majorBidi" w:cstheme="majorBidi"/>
          <w:sz w:val="24"/>
          <w:szCs w:val="24"/>
          <w:shd w:val="clear" w:color="auto" w:fill="FFFFFF"/>
          <w:lang w:val="en-US"/>
        </w:rPr>
        <w:t>2020 ;</w:t>
      </w:r>
      <w:proofErr w:type="gramEnd"/>
      <w:r w:rsidR="00710138" w:rsidRPr="00977AD2">
        <w:rPr>
          <w:rFonts w:asciiTheme="majorBidi" w:hAnsiTheme="majorBidi" w:cstheme="majorBidi"/>
          <w:sz w:val="24"/>
          <w:szCs w:val="24"/>
          <w:shd w:val="clear" w:color="auto" w:fill="FFFFFF"/>
          <w:lang w:val="en-US"/>
        </w:rPr>
        <w:t xml:space="preserve"> de </w:t>
      </w:r>
      <w:proofErr w:type="spellStart"/>
      <w:r w:rsidR="00710138" w:rsidRPr="00977AD2">
        <w:rPr>
          <w:rFonts w:asciiTheme="majorBidi" w:hAnsiTheme="majorBidi" w:cstheme="majorBidi"/>
          <w:sz w:val="24"/>
          <w:szCs w:val="24"/>
          <w:shd w:val="clear" w:color="auto" w:fill="FFFFFF"/>
          <w:lang w:val="en-US"/>
        </w:rPr>
        <w:t>Jager</w:t>
      </w:r>
      <w:proofErr w:type="spellEnd"/>
      <w:r w:rsidR="00710138" w:rsidRPr="00977AD2">
        <w:rPr>
          <w:rFonts w:asciiTheme="majorBidi" w:hAnsiTheme="majorBidi" w:cstheme="majorBidi"/>
          <w:sz w:val="24"/>
          <w:szCs w:val="24"/>
          <w:lang w:val="en-US"/>
        </w:rPr>
        <w:t xml:space="preserve"> et al., 2018)</w:t>
      </w:r>
      <w:r w:rsidRPr="00977AD2">
        <w:rPr>
          <w:rFonts w:asciiTheme="majorBidi" w:hAnsiTheme="majorBidi" w:cstheme="majorBidi"/>
          <w:sz w:val="24"/>
          <w:szCs w:val="24"/>
          <w:lang w:val="en-US"/>
        </w:rPr>
        <w:t>. Therefore, it should be noted in this context that a great number of studies on the accountant to the works council have been particularly interested in trade unionism throug</w:t>
      </w:r>
      <w:r w:rsidR="00710138" w:rsidRPr="00977AD2">
        <w:rPr>
          <w:rFonts w:asciiTheme="majorBidi" w:hAnsiTheme="majorBidi" w:cstheme="majorBidi"/>
          <w:sz w:val="24"/>
          <w:szCs w:val="24"/>
          <w:lang w:val="en-US"/>
        </w:rPr>
        <w:t>h sociological work (</w:t>
      </w:r>
      <w:proofErr w:type="spellStart"/>
      <w:r w:rsidR="00710138" w:rsidRPr="00977AD2">
        <w:rPr>
          <w:rFonts w:asciiTheme="majorBidi" w:hAnsiTheme="majorBidi" w:cstheme="majorBidi"/>
          <w:sz w:val="24"/>
          <w:szCs w:val="24"/>
          <w:lang w:val="en-US"/>
        </w:rPr>
        <w:t>Béthoux</w:t>
      </w:r>
      <w:proofErr w:type="spellEnd"/>
      <w:r w:rsidR="00710138" w:rsidRPr="00977AD2">
        <w:rPr>
          <w:rFonts w:asciiTheme="majorBidi" w:hAnsiTheme="majorBidi" w:cstheme="majorBidi"/>
          <w:sz w:val="24"/>
          <w:szCs w:val="24"/>
          <w:lang w:val="en-US"/>
        </w:rPr>
        <w:t xml:space="preserve"> and </w:t>
      </w:r>
      <w:proofErr w:type="spellStart"/>
      <w:proofErr w:type="gramStart"/>
      <w:r w:rsidR="00710138" w:rsidRPr="00977AD2">
        <w:rPr>
          <w:rFonts w:asciiTheme="majorBidi" w:hAnsiTheme="majorBidi" w:cstheme="majorBidi"/>
          <w:sz w:val="24"/>
          <w:szCs w:val="24"/>
          <w:lang w:val="en-US"/>
        </w:rPr>
        <w:t>Jobert</w:t>
      </w:r>
      <w:proofErr w:type="spellEnd"/>
      <w:r w:rsidR="00710138" w:rsidRPr="00977AD2">
        <w:rPr>
          <w:rFonts w:asciiTheme="majorBidi" w:hAnsiTheme="majorBidi" w:cstheme="majorBidi"/>
          <w:sz w:val="24"/>
          <w:szCs w:val="24"/>
          <w:lang w:val="en-US"/>
        </w:rPr>
        <w:t xml:space="preserve"> ,</w:t>
      </w:r>
      <w:proofErr w:type="gramEnd"/>
      <w:r w:rsidR="00710138" w:rsidRPr="00977AD2">
        <w:rPr>
          <w:rFonts w:asciiTheme="majorBidi" w:hAnsiTheme="majorBidi" w:cstheme="majorBidi"/>
          <w:sz w:val="24"/>
          <w:szCs w:val="24"/>
          <w:lang w:val="en-US"/>
        </w:rPr>
        <w:t xml:space="preserve"> </w:t>
      </w:r>
      <w:r w:rsidRPr="00977AD2">
        <w:rPr>
          <w:rFonts w:asciiTheme="majorBidi" w:hAnsiTheme="majorBidi" w:cstheme="majorBidi"/>
          <w:sz w:val="24"/>
          <w:szCs w:val="24"/>
          <w:lang w:val="en-US"/>
        </w:rPr>
        <w:t>2003) and legal work (</w:t>
      </w:r>
      <w:proofErr w:type="spellStart"/>
      <w:r w:rsidRPr="00977AD2">
        <w:rPr>
          <w:rFonts w:asciiTheme="majorBidi" w:hAnsiTheme="majorBidi" w:cstheme="majorBidi"/>
          <w:sz w:val="24"/>
          <w:szCs w:val="24"/>
          <w:lang w:val="en-US"/>
        </w:rPr>
        <w:t>Rozez</w:t>
      </w:r>
      <w:proofErr w:type="spellEnd"/>
      <w:r w:rsidRPr="00977AD2">
        <w:rPr>
          <w:rFonts w:asciiTheme="majorBidi" w:hAnsiTheme="majorBidi" w:cstheme="majorBidi"/>
          <w:sz w:val="24"/>
          <w:szCs w:val="24"/>
          <w:lang w:val="en-US"/>
        </w:rPr>
        <w:t>, 1995</w:t>
      </w:r>
      <w:r w:rsidR="00710138" w:rsidRPr="00977AD2">
        <w:rPr>
          <w:rFonts w:asciiTheme="majorBidi" w:hAnsiTheme="majorBidi" w:cstheme="majorBidi"/>
          <w:sz w:val="24"/>
          <w:szCs w:val="24"/>
          <w:lang w:val="en-US"/>
        </w:rPr>
        <w:t xml:space="preserve"> ; </w:t>
      </w:r>
      <w:proofErr w:type="spellStart"/>
      <w:r w:rsidR="00710138" w:rsidRPr="00977AD2">
        <w:rPr>
          <w:rFonts w:asciiTheme="majorBidi" w:hAnsiTheme="majorBidi" w:cstheme="majorBidi"/>
          <w:sz w:val="24"/>
          <w:szCs w:val="24"/>
          <w:shd w:val="clear" w:color="auto" w:fill="FFFFFF"/>
          <w:lang w:val="en-US"/>
        </w:rPr>
        <w:t>Ananda</w:t>
      </w:r>
      <w:proofErr w:type="spellEnd"/>
      <w:r w:rsidR="00710138"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Ratnadi</w:t>
      </w:r>
      <w:proofErr w:type="spellEnd"/>
      <w:r w:rsidR="00710138" w:rsidRPr="00977AD2">
        <w:rPr>
          <w:rFonts w:asciiTheme="majorBidi" w:hAnsiTheme="majorBidi" w:cstheme="majorBidi"/>
          <w:sz w:val="24"/>
          <w:szCs w:val="24"/>
          <w:shd w:val="clear" w:color="auto" w:fill="FFFFFF"/>
          <w:lang w:val="en-US"/>
        </w:rPr>
        <w:t>, 2021</w:t>
      </w:r>
      <w:r w:rsidRPr="00977AD2">
        <w:rPr>
          <w:rFonts w:asciiTheme="majorBidi" w:hAnsiTheme="majorBidi" w:cstheme="majorBidi"/>
          <w:sz w:val="24"/>
          <w:szCs w:val="24"/>
          <w:lang w:val="en-US"/>
        </w:rPr>
        <w:t xml:space="preserve">). In fact, only Michel Capron (2001) and Thierry </w:t>
      </w:r>
      <w:proofErr w:type="spellStart"/>
      <w:r w:rsidRPr="00977AD2">
        <w:rPr>
          <w:rFonts w:asciiTheme="majorBidi" w:hAnsiTheme="majorBidi" w:cstheme="majorBidi"/>
          <w:sz w:val="24"/>
          <w:szCs w:val="24"/>
          <w:lang w:val="en-US"/>
        </w:rPr>
        <w:t>Nobre</w:t>
      </w:r>
      <w:proofErr w:type="spellEnd"/>
      <w:r w:rsidRPr="00977AD2">
        <w:rPr>
          <w:rFonts w:asciiTheme="majorBidi" w:hAnsiTheme="majorBidi" w:cstheme="majorBidi"/>
          <w:sz w:val="24"/>
          <w:szCs w:val="24"/>
          <w:lang w:val="en-US"/>
        </w:rPr>
        <w:t xml:space="preserve"> (2000) have approached this subject from a managerial perspective.</w:t>
      </w:r>
    </w:p>
    <w:p w:rsidR="004E0C94" w:rsidRPr="00977AD2" w:rsidRDefault="004E0C94"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More specifically, this is a relatively blank field of investigation</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Berkowitz</w:t>
      </w:r>
      <w:r w:rsidR="00710138"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Souchaud</w:t>
      </w:r>
      <w:proofErr w:type="spellEnd"/>
      <w:r w:rsidR="00710138" w:rsidRPr="00977AD2">
        <w:rPr>
          <w:rFonts w:asciiTheme="majorBidi" w:hAnsiTheme="majorBidi" w:cstheme="majorBidi"/>
          <w:sz w:val="24"/>
          <w:szCs w:val="24"/>
          <w:shd w:val="clear" w:color="auto" w:fill="FFFFFF"/>
          <w:lang w:val="en-US"/>
        </w:rPr>
        <w:t xml:space="preserve">, </w:t>
      </w:r>
      <w:proofErr w:type="gramStart"/>
      <w:r w:rsidR="00710138" w:rsidRPr="00977AD2">
        <w:rPr>
          <w:rFonts w:asciiTheme="majorBidi" w:hAnsiTheme="majorBidi" w:cstheme="majorBidi"/>
          <w:sz w:val="24"/>
          <w:szCs w:val="24"/>
          <w:shd w:val="clear" w:color="auto" w:fill="FFFFFF"/>
          <w:lang w:val="en-US"/>
        </w:rPr>
        <w:t>2019 ;</w:t>
      </w:r>
      <w:proofErr w:type="gramEnd"/>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Thottoli</w:t>
      </w:r>
      <w:proofErr w:type="spellEnd"/>
      <w:r w:rsidR="00710138" w:rsidRPr="00977AD2">
        <w:rPr>
          <w:rFonts w:asciiTheme="majorBidi" w:hAnsiTheme="majorBidi" w:cstheme="majorBidi"/>
          <w:sz w:val="24"/>
          <w:szCs w:val="24"/>
          <w:shd w:val="clear" w:color="auto" w:fill="FFFFFF"/>
          <w:lang w:val="en-US"/>
        </w:rPr>
        <w:t>, 2022)</w:t>
      </w:r>
      <w:r w:rsidRPr="00977AD2">
        <w:rPr>
          <w:rFonts w:asciiTheme="majorBidi" w:hAnsiTheme="majorBidi" w:cstheme="majorBidi"/>
          <w:sz w:val="24"/>
          <w:szCs w:val="24"/>
          <w:lang w:val="en-US"/>
        </w:rPr>
        <w:t>. However, we have already assumed that these professionals would like to communicate on their respective roles and that calling on a works council is a widespread practice, particularly in large companies</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Borrego</w:t>
      </w:r>
      <w:r w:rsidR="00710138" w:rsidRPr="00977AD2">
        <w:rPr>
          <w:rFonts w:asciiTheme="majorBidi" w:hAnsiTheme="majorBidi" w:cstheme="majorBidi"/>
          <w:sz w:val="24"/>
          <w:szCs w:val="24"/>
          <w:lang w:val="en-US"/>
        </w:rPr>
        <w:t xml:space="preserve"> et al., 2022)</w:t>
      </w:r>
      <w:r w:rsidRPr="00977AD2">
        <w:rPr>
          <w:rFonts w:asciiTheme="majorBidi" w:hAnsiTheme="majorBidi" w:cstheme="majorBidi"/>
          <w:sz w:val="24"/>
          <w:szCs w:val="24"/>
          <w:lang w:val="en-US"/>
        </w:rPr>
        <w:t>.</w:t>
      </w:r>
    </w:p>
    <w:p w:rsidR="00E17983" w:rsidRPr="00977AD2" w:rsidRDefault="00E17983"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 xml:space="preserve">On the other hand, following the example of </w:t>
      </w:r>
      <w:proofErr w:type="spellStart"/>
      <w:r w:rsidRPr="00977AD2">
        <w:rPr>
          <w:rFonts w:asciiTheme="majorBidi" w:hAnsiTheme="majorBidi" w:cstheme="majorBidi"/>
          <w:sz w:val="24"/>
          <w:szCs w:val="24"/>
          <w:lang w:val="en-US"/>
        </w:rPr>
        <w:t>Thiétart</w:t>
      </w:r>
      <w:proofErr w:type="spellEnd"/>
      <w:r w:rsidRPr="00977AD2">
        <w:rPr>
          <w:rFonts w:asciiTheme="majorBidi" w:hAnsiTheme="majorBidi" w:cstheme="majorBidi"/>
          <w:sz w:val="24"/>
          <w:szCs w:val="24"/>
          <w:lang w:val="en-US"/>
        </w:rPr>
        <w:t xml:space="preserve"> (1999), we have relied in our research on a hybrid exploration, which consists in going back and forth between observations and theoretical knowledge.</w:t>
      </w:r>
    </w:p>
    <w:p w:rsidR="004E0C94" w:rsidRPr="00977AD2" w:rsidRDefault="004E0C94"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Moreover, in order to consider our exploratory study, we have grouped and processed different sources on the subject of the works council accountant, following the principle of the variety of sources of information, which </w:t>
      </w:r>
      <w:proofErr w:type="gramStart"/>
      <w:r w:rsidRPr="00977AD2">
        <w:rPr>
          <w:rFonts w:asciiTheme="majorBidi" w:hAnsiTheme="majorBidi" w:cstheme="majorBidi"/>
          <w:sz w:val="24"/>
          <w:szCs w:val="24"/>
          <w:lang w:val="en-US"/>
        </w:rPr>
        <w:t>was recalled</w:t>
      </w:r>
      <w:proofErr w:type="gramEnd"/>
      <w:r w:rsidRPr="00977AD2">
        <w:rPr>
          <w:rFonts w:asciiTheme="majorBidi" w:hAnsiTheme="majorBidi" w:cstheme="majorBidi"/>
          <w:sz w:val="24"/>
          <w:szCs w:val="24"/>
          <w:lang w:val="en-US"/>
        </w:rPr>
        <w:t xml:space="preserve"> by </w:t>
      </w:r>
      <w:proofErr w:type="spellStart"/>
      <w:r w:rsidRPr="00977AD2">
        <w:rPr>
          <w:rFonts w:asciiTheme="majorBidi" w:hAnsiTheme="majorBidi" w:cstheme="majorBidi"/>
          <w:sz w:val="24"/>
          <w:szCs w:val="24"/>
          <w:lang w:val="en-US"/>
        </w:rPr>
        <w:t>Savall</w:t>
      </w:r>
      <w:proofErr w:type="spellEnd"/>
      <w:r w:rsidRPr="00977AD2">
        <w:rPr>
          <w:rFonts w:asciiTheme="majorBidi" w:hAnsiTheme="majorBidi" w:cstheme="majorBidi"/>
          <w:sz w:val="24"/>
          <w:szCs w:val="24"/>
          <w:lang w:val="en-US"/>
        </w:rPr>
        <w:t xml:space="preserve"> and </w:t>
      </w:r>
      <w:proofErr w:type="spellStart"/>
      <w:r w:rsidRPr="00977AD2">
        <w:rPr>
          <w:rFonts w:asciiTheme="majorBidi" w:hAnsiTheme="majorBidi" w:cstheme="majorBidi"/>
          <w:sz w:val="24"/>
          <w:szCs w:val="24"/>
          <w:lang w:val="en-US"/>
        </w:rPr>
        <w:t>Zardet</w:t>
      </w:r>
      <w:proofErr w:type="spellEnd"/>
      <w:r w:rsidRPr="00977AD2">
        <w:rPr>
          <w:rFonts w:asciiTheme="majorBidi" w:hAnsiTheme="majorBidi" w:cstheme="majorBidi"/>
          <w:sz w:val="24"/>
          <w:szCs w:val="24"/>
          <w:lang w:val="en-US"/>
        </w:rPr>
        <w:t xml:space="preserve"> (2004): "Interviews, Documents, Direct Observation or (E.D.O)".</w:t>
      </w:r>
    </w:p>
    <w:p w:rsidR="00316807" w:rsidRPr="00977AD2" w:rsidRDefault="00E056D1" w:rsidP="00710138">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Therefore</w:t>
      </w:r>
      <w:r w:rsidR="00316807" w:rsidRPr="00977AD2">
        <w:rPr>
          <w:rFonts w:asciiTheme="majorBidi" w:hAnsiTheme="majorBidi" w:cstheme="majorBidi"/>
          <w:sz w:val="24"/>
          <w:szCs w:val="24"/>
          <w:lang w:val="en-US"/>
        </w:rPr>
        <w:t>, to complete this research, we contacted several expertise firms evolving in different cities in France. In fact, the immersion within them enabled us to apprehend our research field. Furthermore, we completed our approach with two individual non-directive intervie</w:t>
      </w:r>
      <w:r w:rsidR="00710138" w:rsidRPr="00977AD2">
        <w:rPr>
          <w:rFonts w:asciiTheme="majorBidi" w:hAnsiTheme="majorBidi" w:cstheme="majorBidi"/>
          <w:sz w:val="24"/>
          <w:szCs w:val="24"/>
          <w:lang w:val="en-US"/>
        </w:rPr>
        <w:t xml:space="preserve">ws in the sense of </w:t>
      </w:r>
      <w:proofErr w:type="spellStart"/>
      <w:r w:rsidR="00710138" w:rsidRPr="00977AD2">
        <w:rPr>
          <w:rFonts w:asciiTheme="majorBidi" w:hAnsiTheme="majorBidi" w:cstheme="majorBidi"/>
          <w:sz w:val="24"/>
          <w:szCs w:val="24"/>
          <w:lang w:val="en-US"/>
        </w:rPr>
        <w:t>Evrard</w:t>
      </w:r>
      <w:proofErr w:type="spellEnd"/>
      <w:r w:rsidR="00710138" w:rsidRPr="00977AD2">
        <w:rPr>
          <w:rFonts w:asciiTheme="majorBidi" w:hAnsiTheme="majorBidi" w:cstheme="majorBidi"/>
          <w:sz w:val="24"/>
          <w:szCs w:val="24"/>
          <w:lang w:val="en-US"/>
        </w:rPr>
        <w:t xml:space="preserve"> et al., </w:t>
      </w:r>
      <w:r w:rsidR="00316807" w:rsidRPr="00977AD2">
        <w:rPr>
          <w:rFonts w:asciiTheme="majorBidi" w:hAnsiTheme="majorBidi" w:cstheme="majorBidi"/>
          <w:sz w:val="24"/>
          <w:szCs w:val="24"/>
          <w:lang w:val="en-US"/>
        </w:rPr>
        <w:t xml:space="preserve">(1993), who consider that the principle of non-directivity </w:t>
      </w:r>
      <w:proofErr w:type="gramStart"/>
      <w:r w:rsidR="00316807" w:rsidRPr="00977AD2">
        <w:rPr>
          <w:rFonts w:asciiTheme="majorBidi" w:hAnsiTheme="majorBidi" w:cstheme="majorBidi"/>
          <w:sz w:val="24"/>
          <w:szCs w:val="24"/>
          <w:lang w:val="en-US"/>
        </w:rPr>
        <w:t>is based</w:t>
      </w:r>
      <w:proofErr w:type="gramEnd"/>
      <w:r w:rsidR="00316807" w:rsidRPr="00977AD2">
        <w:rPr>
          <w:rFonts w:asciiTheme="majorBidi" w:hAnsiTheme="majorBidi" w:cstheme="majorBidi"/>
          <w:sz w:val="24"/>
          <w:szCs w:val="24"/>
          <w:lang w:val="en-US"/>
        </w:rPr>
        <w:t xml:space="preserve"> on the "unconditional positive attention" of the investigator. In fact, during these interviews, the subject can say whatever he wants since each element of his or her speech has a certain value that refers directly or indirectly to the analytical elements of the research object.</w:t>
      </w:r>
    </w:p>
    <w:p w:rsidR="00240827" w:rsidRPr="00977AD2" w:rsidRDefault="00300256" w:rsidP="00325314">
      <w:pPr>
        <w:spacing w:before="160" w:line="360" w:lineRule="auto"/>
        <w:jc w:val="both"/>
        <w:rPr>
          <w:rFonts w:asciiTheme="majorBidi" w:hAnsiTheme="majorBidi" w:cstheme="majorBidi"/>
          <w:b/>
          <w:bCs/>
          <w:sz w:val="28"/>
          <w:szCs w:val="28"/>
          <w:lang w:val="en-US"/>
        </w:rPr>
      </w:pPr>
      <w:r w:rsidRPr="00977AD2">
        <w:rPr>
          <w:rFonts w:asciiTheme="majorBidi" w:hAnsiTheme="majorBidi" w:cstheme="majorBidi"/>
          <w:b/>
          <w:bCs/>
          <w:sz w:val="28"/>
          <w:szCs w:val="28"/>
          <w:lang w:val="en-US"/>
        </w:rPr>
        <w:t>1. The works</w:t>
      </w:r>
      <w:r w:rsidR="0009583F">
        <w:rPr>
          <w:rFonts w:asciiTheme="majorBidi" w:hAnsiTheme="majorBidi" w:cstheme="majorBidi"/>
          <w:b/>
          <w:bCs/>
          <w:sz w:val="28"/>
          <w:szCs w:val="28"/>
          <w:lang w:val="en-US"/>
        </w:rPr>
        <w:t xml:space="preserve"> </w:t>
      </w:r>
      <w:proofErr w:type="gramStart"/>
      <w:r w:rsidR="0009583F">
        <w:rPr>
          <w:rFonts w:asciiTheme="majorBidi" w:hAnsiTheme="majorBidi" w:cstheme="majorBidi"/>
          <w:b/>
          <w:bCs/>
          <w:sz w:val="28"/>
          <w:szCs w:val="28"/>
          <w:lang w:val="en-US"/>
        </w:rPr>
        <w:t>council's</w:t>
      </w:r>
      <w:proofErr w:type="gramEnd"/>
      <w:r w:rsidR="0009583F">
        <w:rPr>
          <w:rFonts w:asciiTheme="majorBidi" w:hAnsiTheme="majorBidi" w:cstheme="majorBidi"/>
          <w:b/>
          <w:bCs/>
          <w:sz w:val="28"/>
          <w:szCs w:val="28"/>
          <w:lang w:val="en-US"/>
        </w:rPr>
        <w:t xml:space="preserve"> chartered accountant</w:t>
      </w:r>
    </w:p>
    <w:p w:rsidR="00240827" w:rsidRPr="004A4A69" w:rsidRDefault="00240827" w:rsidP="00325314">
      <w:pPr>
        <w:pStyle w:val="Titre1"/>
        <w:spacing w:before="160" w:after="160" w:line="360" w:lineRule="auto"/>
        <w:jc w:val="both"/>
        <w:rPr>
          <w:rFonts w:asciiTheme="majorBidi" w:hAnsiTheme="majorBidi" w:cstheme="majorBidi"/>
          <w:b w:val="0"/>
          <w:bCs w:val="0"/>
          <w:color w:val="auto"/>
          <w:sz w:val="24"/>
          <w:szCs w:val="24"/>
          <w:lang w:val="en-US"/>
        </w:rPr>
      </w:pPr>
      <w:r w:rsidRPr="00977AD2">
        <w:rPr>
          <w:rFonts w:asciiTheme="majorBidi" w:hAnsiTheme="majorBidi" w:cstheme="majorBidi"/>
          <w:b w:val="0"/>
          <w:bCs w:val="0"/>
          <w:color w:val="auto"/>
          <w:sz w:val="24"/>
          <w:szCs w:val="24"/>
          <w:lang w:val="en-US"/>
        </w:rPr>
        <w:t xml:space="preserve">In fact, in this first part, we will try to understand the concept of the works council’s chartered </w:t>
      </w:r>
      <w:r w:rsidRPr="004A4A69">
        <w:rPr>
          <w:rFonts w:asciiTheme="majorBidi" w:hAnsiTheme="majorBidi" w:cstheme="majorBidi"/>
          <w:b w:val="0"/>
          <w:bCs w:val="0"/>
          <w:color w:val="auto"/>
          <w:sz w:val="24"/>
          <w:szCs w:val="24"/>
          <w:lang w:val="en-US"/>
        </w:rPr>
        <w:t>accountant in the form of a process, which is certainly reductive but makes it possible to break down the multiple links easil</w:t>
      </w:r>
      <w:r w:rsidR="00710138" w:rsidRPr="004A4A69">
        <w:rPr>
          <w:rFonts w:asciiTheme="majorBidi" w:hAnsiTheme="majorBidi" w:cstheme="majorBidi"/>
          <w:b w:val="0"/>
          <w:bCs w:val="0"/>
          <w:color w:val="auto"/>
          <w:sz w:val="24"/>
          <w:szCs w:val="24"/>
          <w:lang w:val="en-US"/>
        </w:rPr>
        <w:t>y observable between the actors (</w:t>
      </w:r>
      <w:proofErr w:type="spellStart"/>
      <w:r w:rsidR="00710138" w:rsidRPr="004A4A69">
        <w:rPr>
          <w:rFonts w:asciiTheme="majorBidi" w:hAnsiTheme="majorBidi" w:cstheme="majorBidi"/>
          <w:b w:val="0"/>
          <w:bCs w:val="0"/>
          <w:color w:val="auto"/>
          <w:sz w:val="24"/>
          <w:szCs w:val="24"/>
          <w:shd w:val="clear" w:color="auto" w:fill="FFFFFF"/>
          <w:lang w:val="en-US"/>
        </w:rPr>
        <w:t>Chander</w:t>
      </w:r>
      <w:proofErr w:type="spellEnd"/>
      <w:r w:rsidR="00710138" w:rsidRPr="004A4A69">
        <w:rPr>
          <w:rFonts w:asciiTheme="majorBidi" w:hAnsiTheme="majorBidi" w:cstheme="majorBidi"/>
          <w:b w:val="0"/>
          <w:bCs w:val="0"/>
          <w:color w:val="auto"/>
          <w:sz w:val="24"/>
          <w:szCs w:val="24"/>
          <w:shd w:val="clear" w:color="auto" w:fill="FFFFFF"/>
          <w:lang w:val="en-US"/>
        </w:rPr>
        <w:t xml:space="preserve">, </w:t>
      </w:r>
      <w:proofErr w:type="gramStart"/>
      <w:r w:rsidR="00710138" w:rsidRPr="004A4A69">
        <w:rPr>
          <w:rFonts w:asciiTheme="majorBidi" w:hAnsiTheme="majorBidi" w:cstheme="majorBidi"/>
          <w:b w:val="0"/>
          <w:bCs w:val="0"/>
          <w:color w:val="auto"/>
          <w:sz w:val="24"/>
          <w:szCs w:val="24"/>
          <w:shd w:val="clear" w:color="auto" w:fill="FFFFFF"/>
          <w:lang w:val="en-US"/>
        </w:rPr>
        <w:t>2022 ;</w:t>
      </w:r>
      <w:proofErr w:type="gramEnd"/>
      <w:r w:rsidR="00710138" w:rsidRPr="004A4A69">
        <w:rPr>
          <w:rFonts w:asciiTheme="majorBidi" w:hAnsiTheme="majorBidi" w:cstheme="majorBidi"/>
          <w:b w:val="0"/>
          <w:bCs w:val="0"/>
          <w:color w:val="auto"/>
          <w:sz w:val="24"/>
          <w:szCs w:val="24"/>
          <w:shd w:val="clear" w:color="auto" w:fill="FFFFFF"/>
          <w:lang w:val="en-US"/>
        </w:rPr>
        <w:t xml:space="preserve"> </w:t>
      </w:r>
      <w:proofErr w:type="spellStart"/>
      <w:r w:rsidR="00710138" w:rsidRPr="004A4A69">
        <w:rPr>
          <w:rFonts w:asciiTheme="majorBidi" w:hAnsiTheme="majorBidi" w:cstheme="majorBidi"/>
          <w:b w:val="0"/>
          <w:bCs w:val="0"/>
          <w:color w:val="auto"/>
          <w:sz w:val="24"/>
          <w:szCs w:val="24"/>
          <w:shd w:val="clear" w:color="auto" w:fill="FFFFFF"/>
          <w:lang w:val="en-US"/>
        </w:rPr>
        <w:t>Gammie</w:t>
      </w:r>
      <w:proofErr w:type="spellEnd"/>
      <w:r w:rsidR="00710138" w:rsidRPr="004A4A69">
        <w:rPr>
          <w:rFonts w:asciiTheme="majorBidi" w:hAnsiTheme="majorBidi" w:cstheme="majorBidi"/>
          <w:b w:val="0"/>
          <w:bCs w:val="0"/>
          <w:color w:val="auto"/>
          <w:sz w:val="24"/>
          <w:szCs w:val="24"/>
          <w:lang w:val="en-US"/>
        </w:rPr>
        <w:t xml:space="preserve"> et al., 2018 ; </w:t>
      </w:r>
      <w:r w:rsidR="00710138" w:rsidRPr="004A4A69">
        <w:rPr>
          <w:rFonts w:asciiTheme="majorBidi" w:hAnsiTheme="majorBidi" w:cstheme="majorBidi"/>
          <w:b w:val="0"/>
          <w:bCs w:val="0"/>
          <w:color w:val="auto"/>
          <w:sz w:val="24"/>
          <w:szCs w:val="24"/>
          <w:shd w:val="clear" w:color="auto" w:fill="FFFFFF"/>
          <w:lang w:val="en-US"/>
        </w:rPr>
        <w:t>Umar</w:t>
      </w:r>
      <w:r w:rsidR="00710138" w:rsidRPr="004A4A69">
        <w:rPr>
          <w:rFonts w:asciiTheme="majorBidi" w:hAnsiTheme="majorBidi" w:cstheme="majorBidi"/>
          <w:b w:val="0"/>
          <w:bCs w:val="0"/>
          <w:color w:val="auto"/>
          <w:sz w:val="24"/>
          <w:szCs w:val="24"/>
          <w:lang w:val="en-US"/>
        </w:rPr>
        <w:t xml:space="preserve"> </w:t>
      </w:r>
      <w:r w:rsidR="004A4A69">
        <w:rPr>
          <w:rFonts w:asciiTheme="majorBidi" w:hAnsiTheme="majorBidi" w:cstheme="majorBidi"/>
          <w:b w:val="0"/>
          <w:bCs w:val="0"/>
          <w:color w:val="auto"/>
          <w:sz w:val="24"/>
          <w:szCs w:val="24"/>
          <w:lang w:val="en-US"/>
        </w:rPr>
        <w:t>and</w:t>
      </w:r>
      <w:r w:rsidR="00710138" w:rsidRPr="004A4A69">
        <w:rPr>
          <w:rFonts w:asciiTheme="majorBidi" w:hAnsiTheme="majorBidi" w:cstheme="majorBidi"/>
          <w:b w:val="0"/>
          <w:bCs w:val="0"/>
          <w:color w:val="auto"/>
          <w:sz w:val="24"/>
          <w:szCs w:val="24"/>
          <w:shd w:val="clear" w:color="auto" w:fill="FFFFFF"/>
          <w:lang w:val="en-US"/>
        </w:rPr>
        <w:t xml:space="preserve"> Bello, 2019)</w:t>
      </w:r>
      <w:r w:rsidR="00710138" w:rsidRPr="004A4A69">
        <w:rPr>
          <w:rFonts w:asciiTheme="majorBidi" w:hAnsiTheme="majorBidi" w:cstheme="majorBidi"/>
          <w:b w:val="0"/>
          <w:bCs w:val="0"/>
          <w:color w:val="auto"/>
          <w:sz w:val="24"/>
          <w:szCs w:val="24"/>
          <w:lang w:val="en-US"/>
        </w:rPr>
        <w:t>.</w:t>
      </w:r>
      <w:r w:rsidRPr="004A4A69">
        <w:rPr>
          <w:rFonts w:asciiTheme="majorBidi" w:hAnsiTheme="majorBidi" w:cstheme="majorBidi"/>
          <w:b w:val="0"/>
          <w:bCs w:val="0"/>
          <w:color w:val="auto"/>
          <w:sz w:val="24"/>
          <w:szCs w:val="24"/>
          <w:lang w:val="en-US"/>
        </w:rPr>
        <w:t xml:space="preserve"> According to Miller and </w:t>
      </w:r>
      <w:proofErr w:type="spellStart"/>
      <w:r w:rsidRPr="004A4A69">
        <w:rPr>
          <w:rFonts w:asciiTheme="majorBidi" w:hAnsiTheme="majorBidi" w:cstheme="majorBidi"/>
          <w:b w:val="0"/>
          <w:bCs w:val="0"/>
          <w:color w:val="auto"/>
          <w:sz w:val="24"/>
          <w:szCs w:val="24"/>
          <w:lang w:val="en-US"/>
        </w:rPr>
        <w:t>Frensen</w:t>
      </w:r>
      <w:proofErr w:type="spellEnd"/>
      <w:r w:rsidRPr="004A4A69">
        <w:rPr>
          <w:rFonts w:asciiTheme="majorBidi" w:hAnsiTheme="majorBidi" w:cstheme="majorBidi"/>
          <w:b w:val="0"/>
          <w:bCs w:val="0"/>
          <w:color w:val="auto"/>
          <w:sz w:val="24"/>
          <w:szCs w:val="24"/>
          <w:lang w:val="en-US"/>
        </w:rPr>
        <w:t>, (1982), this process seems to be "any sequence of changes on an organizational variable."</w:t>
      </w:r>
    </w:p>
    <w:p w:rsidR="00294285" w:rsidRPr="00977AD2" w:rsidRDefault="00294285" w:rsidP="00325314">
      <w:pPr>
        <w:spacing w:before="160" w:line="360" w:lineRule="auto"/>
        <w:jc w:val="both"/>
        <w:rPr>
          <w:rFonts w:asciiTheme="majorBidi" w:hAnsiTheme="majorBidi" w:cstheme="majorBidi"/>
          <w:sz w:val="24"/>
          <w:szCs w:val="24"/>
          <w:lang w:val="en-US"/>
        </w:rPr>
      </w:pPr>
      <w:r w:rsidRPr="004A4A69">
        <w:rPr>
          <w:rFonts w:asciiTheme="majorBidi" w:hAnsiTheme="majorBidi" w:cstheme="majorBidi"/>
          <w:sz w:val="24"/>
          <w:szCs w:val="24"/>
          <w:lang w:val="en-US"/>
        </w:rPr>
        <w:t>Let us remember that this situation is created when the works council needs information, which pushes it to call upon the chartered accountant</w:t>
      </w:r>
      <w:r w:rsidR="006D1628" w:rsidRPr="004A4A69">
        <w:rPr>
          <w:rFonts w:asciiTheme="majorBidi" w:hAnsiTheme="majorBidi" w:cstheme="majorBidi"/>
          <w:sz w:val="24"/>
          <w:szCs w:val="24"/>
          <w:lang w:val="en-US"/>
        </w:rPr>
        <w:t xml:space="preserve"> </w:t>
      </w:r>
      <w:r w:rsidRPr="004A4A69">
        <w:rPr>
          <w:rFonts w:asciiTheme="majorBidi" w:hAnsiTheme="majorBidi" w:cstheme="majorBidi"/>
          <w:sz w:val="24"/>
          <w:szCs w:val="24"/>
          <w:lang w:val="en-US"/>
        </w:rPr>
        <w:t xml:space="preserve">who will have to discuss with the </w:t>
      </w:r>
      <w:r w:rsidR="00240827" w:rsidRPr="004A4A69">
        <w:rPr>
          <w:rFonts w:asciiTheme="majorBidi" w:hAnsiTheme="majorBidi" w:cstheme="majorBidi"/>
          <w:sz w:val="24"/>
          <w:szCs w:val="24"/>
          <w:lang w:val="en-US"/>
        </w:rPr>
        <w:t xml:space="preserve">company’s </w:t>
      </w:r>
      <w:r w:rsidRPr="004A4A69">
        <w:rPr>
          <w:rFonts w:asciiTheme="majorBidi" w:hAnsiTheme="majorBidi" w:cstheme="majorBidi"/>
          <w:sz w:val="24"/>
          <w:szCs w:val="24"/>
          <w:lang w:val="en-US"/>
        </w:rPr>
        <w:t>management to carry out his mission</w:t>
      </w:r>
      <w:r w:rsidR="00710138" w:rsidRPr="004A4A69">
        <w:rPr>
          <w:rFonts w:asciiTheme="majorBidi" w:hAnsiTheme="majorBidi" w:cstheme="majorBidi"/>
          <w:sz w:val="24"/>
          <w:szCs w:val="24"/>
          <w:lang w:val="en-US"/>
        </w:rPr>
        <w:t xml:space="preserve"> (</w:t>
      </w:r>
      <w:proofErr w:type="spellStart"/>
      <w:r w:rsidR="00710138" w:rsidRPr="004A4A69">
        <w:rPr>
          <w:rFonts w:asciiTheme="majorBidi" w:hAnsiTheme="majorBidi" w:cstheme="majorBidi"/>
          <w:sz w:val="24"/>
          <w:szCs w:val="24"/>
          <w:shd w:val="clear" w:color="auto" w:fill="FFFFFF"/>
          <w:lang w:val="en-US"/>
        </w:rPr>
        <w:t>Akter</w:t>
      </w:r>
      <w:proofErr w:type="spellEnd"/>
      <w:r w:rsidR="00710138" w:rsidRPr="004A4A69">
        <w:rPr>
          <w:rFonts w:asciiTheme="majorBidi" w:hAnsiTheme="majorBidi" w:cstheme="majorBidi"/>
          <w:sz w:val="24"/>
          <w:szCs w:val="24"/>
          <w:shd w:val="clear" w:color="auto" w:fill="FFFFFF"/>
          <w:lang w:val="en-US"/>
        </w:rPr>
        <w:t xml:space="preserve"> </w:t>
      </w:r>
      <w:r w:rsidR="004A4A69">
        <w:rPr>
          <w:rFonts w:asciiTheme="majorBidi" w:hAnsiTheme="majorBidi" w:cstheme="majorBidi"/>
          <w:sz w:val="24"/>
          <w:szCs w:val="24"/>
          <w:shd w:val="clear" w:color="auto" w:fill="FFFFFF"/>
          <w:lang w:val="en-US"/>
        </w:rPr>
        <w:t>and</w:t>
      </w:r>
      <w:r w:rsidR="00710138" w:rsidRPr="004A4A69">
        <w:rPr>
          <w:rFonts w:asciiTheme="majorBidi" w:hAnsiTheme="majorBidi" w:cstheme="majorBidi"/>
          <w:sz w:val="24"/>
          <w:szCs w:val="24"/>
          <w:shd w:val="clear" w:color="auto" w:fill="FFFFFF"/>
          <w:lang w:val="en-US"/>
        </w:rPr>
        <w:t xml:space="preserve"> </w:t>
      </w:r>
      <w:proofErr w:type="spellStart"/>
      <w:r w:rsidR="00710138" w:rsidRPr="004A4A69">
        <w:rPr>
          <w:rFonts w:asciiTheme="majorBidi" w:hAnsiTheme="majorBidi" w:cstheme="majorBidi"/>
          <w:sz w:val="24"/>
          <w:szCs w:val="24"/>
          <w:shd w:val="clear" w:color="auto" w:fill="FFFFFF"/>
          <w:lang w:val="en-US"/>
        </w:rPr>
        <w:t>Siraj</w:t>
      </w:r>
      <w:proofErr w:type="spellEnd"/>
      <w:r w:rsidR="00710138" w:rsidRPr="004A4A69">
        <w:rPr>
          <w:rFonts w:asciiTheme="majorBidi" w:hAnsiTheme="majorBidi" w:cstheme="majorBidi"/>
          <w:sz w:val="24"/>
          <w:szCs w:val="24"/>
          <w:shd w:val="clear" w:color="auto" w:fill="FFFFFF"/>
          <w:lang w:val="en-US"/>
        </w:rPr>
        <w:t>, 2018</w:t>
      </w:r>
      <w:r w:rsidR="00710138" w:rsidRPr="00977AD2">
        <w:rPr>
          <w:rFonts w:asciiTheme="majorBidi" w:hAnsiTheme="majorBidi" w:cstheme="majorBidi"/>
          <w:sz w:val="24"/>
          <w:szCs w:val="24"/>
          <w:shd w:val="clear" w:color="auto" w:fill="FFFFFF"/>
          <w:lang w:val="en-US"/>
        </w:rPr>
        <w:t xml:space="preserve"> ; </w:t>
      </w:r>
      <w:proofErr w:type="spellStart"/>
      <w:r w:rsidR="00710138" w:rsidRPr="00977AD2">
        <w:rPr>
          <w:rFonts w:asciiTheme="majorBidi" w:hAnsiTheme="majorBidi" w:cstheme="majorBidi"/>
          <w:sz w:val="24"/>
          <w:szCs w:val="24"/>
          <w:shd w:val="clear" w:color="auto" w:fill="FFFFFF"/>
          <w:lang w:val="en-US"/>
        </w:rPr>
        <w:t>Mgoduka</w:t>
      </w:r>
      <w:proofErr w:type="spellEnd"/>
      <w:r w:rsidR="00710138"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 xml:space="preserve">. </w:t>
      </w:r>
      <w:r w:rsidR="00240827" w:rsidRPr="00977AD2">
        <w:rPr>
          <w:rFonts w:asciiTheme="majorBidi" w:hAnsiTheme="majorBidi" w:cstheme="majorBidi"/>
          <w:sz w:val="24"/>
          <w:szCs w:val="24"/>
          <w:lang w:val="en-US"/>
        </w:rPr>
        <w:t>Therefore, a</w:t>
      </w:r>
      <w:r w:rsidRPr="00977AD2">
        <w:rPr>
          <w:rFonts w:asciiTheme="majorBidi" w:hAnsiTheme="majorBidi" w:cstheme="majorBidi"/>
          <w:sz w:val="24"/>
          <w:szCs w:val="24"/>
          <w:lang w:val="en-US"/>
        </w:rPr>
        <w:t xml:space="preserve"> debate will be established between the works council and the general management</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Berkowitz</w:t>
      </w:r>
      <w:r w:rsidR="00710138"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Souchaud</w:t>
      </w:r>
      <w:proofErr w:type="spellEnd"/>
      <w:r w:rsidR="00710138" w:rsidRPr="00977AD2">
        <w:rPr>
          <w:rFonts w:asciiTheme="majorBidi" w:hAnsiTheme="majorBidi" w:cstheme="majorBidi"/>
          <w:sz w:val="24"/>
          <w:szCs w:val="24"/>
          <w:shd w:val="clear" w:color="auto" w:fill="FFFFFF"/>
          <w:lang w:val="en-US"/>
        </w:rPr>
        <w:t xml:space="preserve">, </w:t>
      </w:r>
      <w:proofErr w:type="gramStart"/>
      <w:r w:rsidR="00710138" w:rsidRPr="00977AD2">
        <w:rPr>
          <w:rFonts w:asciiTheme="majorBidi" w:hAnsiTheme="majorBidi" w:cstheme="majorBidi"/>
          <w:sz w:val="24"/>
          <w:szCs w:val="24"/>
          <w:shd w:val="clear" w:color="auto" w:fill="FFFFFF"/>
          <w:lang w:val="en-US"/>
        </w:rPr>
        <w:t>2019 ;</w:t>
      </w:r>
      <w:proofErr w:type="gramEnd"/>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Keevy</w:t>
      </w:r>
      <w:proofErr w:type="spellEnd"/>
      <w:r w:rsidR="00710138"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10138" w:rsidRPr="00977AD2">
        <w:rPr>
          <w:rFonts w:asciiTheme="majorBidi" w:hAnsiTheme="majorBidi" w:cstheme="majorBidi"/>
          <w:sz w:val="24"/>
          <w:szCs w:val="24"/>
          <w:shd w:val="clear" w:color="auto" w:fill="FFFFFF"/>
          <w:lang w:val="en-US"/>
        </w:rPr>
        <w:t xml:space="preserve"> Mare, 2018)</w:t>
      </w:r>
      <w:r w:rsidRPr="00977AD2">
        <w:rPr>
          <w:rFonts w:asciiTheme="majorBidi" w:hAnsiTheme="majorBidi" w:cstheme="majorBidi"/>
          <w:sz w:val="24"/>
          <w:szCs w:val="24"/>
          <w:lang w:val="en-US"/>
        </w:rPr>
        <w:t>. Moreover, it is worth noting that the actors, other than those belonging to this tripartite relationship, can affect this process</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Daniels</w:t>
      </w:r>
      <w:r w:rsidR="00710138"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Davids</w:t>
      </w:r>
      <w:proofErr w:type="spellEnd"/>
      <w:r w:rsidR="00710138"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w:t>
      </w:r>
    </w:p>
    <w:p w:rsidR="00AD70B8" w:rsidRPr="00977AD2" w:rsidRDefault="00AD70B8"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Moreover, we should talk about the relationship between the accountant and the works council, which is a fundamental relationship of the economic mission. In fact, this relationship is made up of formal and informal links, which implies that the stronger this relationship, the greater the trust and the lower the agency costs will be</w:t>
      </w:r>
      <w:r w:rsidR="00710138" w:rsidRPr="00977AD2">
        <w:rPr>
          <w:rFonts w:asciiTheme="majorBidi" w:hAnsiTheme="majorBidi" w:cstheme="majorBidi"/>
          <w:sz w:val="24"/>
          <w:szCs w:val="24"/>
          <w:lang w:val="en-US"/>
        </w:rPr>
        <w:t xml:space="preserve"> (</w:t>
      </w:r>
      <w:proofErr w:type="spellStart"/>
      <w:r w:rsidR="00710138" w:rsidRPr="00977AD2">
        <w:rPr>
          <w:rFonts w:asciiTheme="majorBidi" w:hAnsiTheme="majorBidi" w:cstheme="majorBidi"/>
          <w:sz w:val="24"/>
          <w:szCs w:val="24"/>
          <w:shd w:val="clear" w:color="auto" w:fill="FFFFFF"/>
          <w:lang w:val="en-US"/>
        </w:rPr>
        <w:t>Maunganidze</w:t>
      </w:r>
      <w:proofErr w:type="spellEnd"/>
      <w:r w:rsidR="00710138" w:rsidRPr="00977AD2">
        <w:rPr>
          <w:rFonts w:asciiTheme="majorBidi" w:hAnsiTheme="majorBidi" w:cstheme="majorBidi"/>
          <w:sz w:val="24"/>
          <w:szCs w:val="24"/>
          <w:lang w:val="en-US"/>
        </w:rPr>
        <w:t xml:space="preserve"> et al., </w:t>
      </w:r>
      <w:proofErr w:type="gramStart"/>
      <w:r w:rsidR="00710138" w:rsidRPr="00977AD2">
        <w:rPr>
          <w:rFonts w:asciiTheme="majorBidi" w:hAnsiTheme="majorBidi" w:cstheme="majorBidi"/>
          <w:sz w:val="24"/>
          <w:szCs w:val="24"/>
          <w:lang w:val="en-US"/>
        </w:rPr>
        <w:t>2021 ;</w:t>
      </w:r>
      <w:proofErr w:type="gramEnd"/>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Edwards, 2020)</w:t>
      </w:r>
      <w:r w:rsidRPr="00977AD2">
        <w:rPr>
          <w:rFonts w:asciiTheme="majorBidi" w:hAnsiTheme="majorBidi" w:cstheme="majorBidi"/>
          <w:sz w:val="24"/>
          <w:szCs w:val="24"/>
          <w:lang w:val="en-US"/>
        </w:rPr>
        <w:t>.</w:t>
      </w:r>
    </w:p>
    <w:p w:rsidR="001846AB" w:rsidRPr="00977AD2" w:rsidRDefault="001846AB"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 xml:space="preserve">On the other hand, it </w:t>
      </w:r>
      <w:r w:rsidR="0010622C" w:rsidRPr="00977AD2">
        <w:rPr>
          <w:rFonts w:asciiTheme="majorBidi" w:hAnsiTheme="majorBidi" w:cstheme="majorBidi"/>
          <w:sz w:val="24"/>
          <w:szCs w:val="24"/>
          <w:lang w:val="en-US"/>
        </w:rPr>
        <w:t xml:space="preserve">is worth noting </w:t>
      </w:r>
      <w:r w:rsidRPr="00977AD2">
        <w:rPr>
          <w:rFonts w:asciiTheme="majorBidi" w:hAnsiTheme="majorBidi" w:cstheme="majorBidi"/>
          <w:sz w:val="24"/>
          <w:szCs w:val="24"/>
          <w:lang w:val="en-US"/>
        </w:rPr>
        <w:t>that a situation of dependence and contractual relationship between the chartered accountant and the works council, which appoints him, has appeared</w:t>
      </w:r>
      <w:r w:rsidR="00710138" w:rsidRPr="00977AD2">
        <w:rPr>
          <w:rFonts w:asciiTheme="majorBidi" w:hAnsiTheme="majorBidi" w:cstheme="majorBidi"/>
          <w:sz w:val="24"/>
          <w:szCs w:val="24"/>
          <w:lang w:val="en-US"/>
        </w:rPr>
        <w:t xml:space="preserve"> (</w:t>
      </w:r>
      <w:r w:rsidR="00710138" w:rsidRPr="00977AD2">
        <w:rPr>
          <w:rFonts w:asciiTheme="majorBidi" w:hAnsiTheme="majorBidi" w:cstheme="majorBidi"/>
          <w:sz w:val="24"/>
          <w:szCs w:val="24"/>
          <w:shd w:val="clear" w:color="auto" w:fill="FFFFFF"/>
          <w:lang w:val="en-US"/>
        </w:rPr>
        <w:t xml:space="preserve">Rafi, </w:t>
      </w:r>
      <w:proofErr w:type="gramStart"/>
      <w:r w:rsidR="00710138" w:rsidRPr="00977AD2">
        <w:rPr>
          <w:rFonts w:asciiTheme="majorBidi" w:hAnsiTheme="majorBidi" w:cstheme="majorBidi"/>
          <w:sz w:val="24"/>
          <w:szCs w:val="24"/>
          <w:shd w:val="clear" w:color="auto" w:fill="FFFFFF"/>
          <w:lang w:val="en-US"/>
        </w:rPr>
        <w:t>2020 ;</w:t>
      </w:r>
      <w:proofErr w:type="gramEnd"/>
      <w:r w:rsidR="00710138" w:rsidRPr="00977AD2">
        <w:rPr>
          <w:rFonts w:asciiTheme="majorBidi" w:hAnsiTheme="majorBidi" w:cstheme="majorBidi"/>
          <w:sz w:val="24"/>
          <w:szCs w:val="24"/>
          <w:shd w:val="clear" w:color="auto" w:fill="FFFFFF"/>
          <w:lang w:val="en-US"/>
        </w:rPr>
        <w:t xml:space="preserve"> </w:t>
      </w:r>
      <w:proofErr w:type="spellStart"/>
      <w:r w:rsidR="00710138" w:rsidRPr="00977AD2">
        <w:rPr>
          <w:rFonts w:asciiTheme="majorBidi" w:hAnsiTheme="majorBidi" w:cstheme="majorBidi"/>
          <w:sz w:val="24"/>
          <w:szCs w:val="24"/>
          <w:shd w:val="clear" w:color="auto" w:fill="FFFFFF"/>
          <w:lang w:val="en-US"/>
        </w:rPr>
        <w:t>Thottoli</w:t>
      </w:r>
      <w:proofErr w:type="spellEnd"/>
      <w:r w:rsidR="00710138" w:rsidRPr="00977AD2">
        <w:rPr>
          <w:rFonts w:asciiTheme="majorBidi" w:hAnsiTheme="majorBidi" w:cstheme="majorBidi"/>
          <w:sz w:val="24"/>
          <w:szCs w:val="24"/>
          <w:shd w:val="clear" w:color="auto" w:fill="FFFFFF"/>
          <w:lang w:val="en-US"/>
        </w:rPr>
        <w:t>, 2022)</w:t>
      </w:r>
      <w:r w:rsidRPr="00977AD2">
        <w:rPr>
          <w:rFonts w:asciiTheme="majorBidi" w:hAnsiTheme="majorBidi" w:cstheme="majorBidi"/>
          <w:sz w:val="24"/>
          <w:szCs w:val="24"/>
          <w:lang w:val="en-US"/>
        </w:rPr>
        <w:t xml:space="preserve">. Moreover, it </w:t>
      </w:r>
      <w:proofErr w:type="gramStart"/>
      <w:r w:rsidRPr="00977AD2">
        <w:rPr>
          <w:rFonts w:asciiTheme="majorBidi" w:hAnsiTheme="majorBidi" w:cstheme="majorBidi"/>
          <w:sz w:val="24"/>
          <w:szCs w:val="24"/>
          <w:lang w:val="en-US"/>
        </w:rPr>
        <w:t>should be pointed out</w:t>
      </w:r>
      <w:proofErr w:type="gramEnd"/>
      <w:r w:rsidRPr="00977AD2">
        <w:rPr>
          <w:rFonts w:asciiTheme="majorBidi" w:hAnsiTheme="majorBidi" w:cstheme="majorBidi"/>
          <w:sz w:val="24"/>
          <w:szCs w:val="24"/>
          <w:lang w:val="en-US"/>
        </w:rPr>
        <w:t xml:space="preserve"> that the chartered accountant very often reminds that he is at the service of the works council and gives answers in his report to its specific expectations</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Tache</w:t>
      </w:r>
      <w:proofErr w:type="spellEnd"/>
      <w:r w:rsidR="00E26AA1" w:rsidRPr="00977AD2">
        <w:rPr>
          <w:rFonts w:asciiTheme="majorBidi" w:hAnsiTheme="majorBidi" w:cstheme="majorBidi"/>
          <w:sz w:val="24"/>
          <w:szCs w:val="24"/>
          <w:lang w:val="en-US"/>
        </w:rPr>
        <w:t xml:space="preserve"> et al., 2021)</w:t>
      </w:r>
      <w:r w:rsidRPr="00977AD2">
        <w:rPr>
          <w:rFonts w:asciiTheme="majorBidi" w:hAnsiTheme="majorBidi" w:cstheme="majorBidi"/>
          <w:sz w:val="24"/>
          <w:szCs w:val="24"/>
          <w:lang w:val="en-US"/>
        </w:rPr>
        <w:t xml:space="preserve">. It </w:t>
      </w:r>
      <w:proofErr w:type="gramStart"/>
      <w:r w:rsidRPr="00977AD2">
        <w:rPr>
          <w:rFonts w:asciiTheme="majorBidi" w:hAnsiTheme="majorBidi" w:cstheme="majorBidi"/>
          <w:sz w:val="24"/>
          <w:szCs w:val="24"/>
          <w:lang w:val="en-US"/>
        </w:rPr>
        <w:t>should also be remembered</w:t>
      </w:r>
      <w:proofErr w:type="gramEnd"/>
      <w:r w:rsidRPr="00977AD2">
        <w:rPr>
          <w:rFonts w:asciiTheme="majorBidi" w:hAnsiTheme="majorBidi" w:cstheme="majorBidi"/>
          <w:sz w:val="24"/>
          <w:szCs w:val="24"/>
          <w:lang w:val="en-US"/>
        </w:rPr>
        <w:t xml:space="preserve"> that the mission of the chartered accountant’s annual analysis, which was defined by a</w:t>
      </w:r>
      <w:r w:rsidR="009178E3" w:rsidRPr="00977AD2">
        <w:rPr>
          <w:rFonts w:asciiTheme="majorBidi" w:hAnsiTheme="majorBidi" w:cstheme="majorBidi"/>
          <w:sz w:val="24"/>
          <w:szCs w:val="24"/>
          <w:lang w:val="en-US"/>
        </w:rPr>
        <w:t>rticle L 434-6 al 1 of the labo</w:t>
      </w:r>
      <w:r w:rsidRPr="00977AD2">
        <w:rPr>
          <w:rFonts w:asciiTheme="majorBidi" w:hAnsiTheme="majorBidi" w:cstheme="majorBidi"/>
          <w:sz w:val="24"/>
          <w:szCs w:val="24"/>
          <w:lang w:val="en-US"/>
        </w:rPr>
        <w:t xml:space="preserve">r code, is partly standardized by the recommendation of January 2001 of the </w:t>
      </w:r>
      <w:r w:rsidR="0010622C" w:rsidRPr="00977AD2">
        <w:rPr>
          <w:rFonts w:asciiTheme="majorBidi" w:hAnsiTheme="majorBidi" w:cstheme="majorBidi"/>
          <w:sz w:val="24"/>
          <w:szCs w:val="24"/>
          <w:lang w:val="en-US"/>
        </w:rPr>
        <w:t xml:space="preserve">chartered accountants’ </w:t>
      </w:r>
      <w:r w:rsidRPr="00977AD2">
        <w:rPr>
          <w:rFonts w:asciiTheme="majorBidi" w:hAnsiTheme="majorBidi" w:cstheme="majorBidi"/>
          <w:sz w:val="24"/>
          <w:szCs w:val="24"/>
          <w:lang w:val="en-US"/>
        </w:rPr>
        <w:t>council of the order.</w:t>
      </w:r>
    </w:p>
    <w:p w:rsidR="0029440B" w:rsidRPr="00977AD2" w:rsidRDefault="0029440B" w:rsidP="00E26AA1">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the chartered accountant‘s job starts with the reading of the minutes of the works council, which give a rather precise idea </w:t>
      </w:r>
      <w:r w:rsidR="006D1628" w:rsidRPr="00977AD2">
        <w:rPr>
          <w:rFonts w:asciiTheme="majorBidi" w:hAnsiTheme="majorBidi" w:cstheme="majorBidi"/>
          <w:sz w:val="24"/>
          <w:szCs w:val="24"/>
          <w:lang w:val="en-US"/>
        </w:rPr>
        <w:t>about</w:t>
      </w:r>
      <w:r w:rsidRPr="00977AD2">
        <w:rPr>
          <w:rFonts w:asciiTheme="majorBidi" w:hAnsiTheme="majorBidi" w:cstheme="majorBidi"/>
          <w:sz w:val="24"/>
          <w:szCs w:val="24"/>
          <w:lang w:val="en-US"/>
        </w:rPr>
        <w:t xml:space="preserve"> the social relationships within the company</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Arefin</w:t>
      </w:r>
      <w:proofErr w:type="spellEnd"/>
      <w:r w:rsidR="00E26AA1" w:rsidRPr="00977AD2">
        <w:rPr>
          <w:rFonts w:asciiTheme="majorBidi" w:hAnsiTheme="majorBidi" w:cstheme="majorBidi"/>
          <w:sz w:val="24"/>
          <w:szCs w:val="24"/>
          <w:shd w:val="clear" w:color="auto" w:fill="FFFFFF"/>
          <w:lang w:val="en-US"/>
        </w:rPr>
        <w:t>, 2020)</w:t>
      </w:r>
      <w:r w:rsidRPr="00977AD2">
        <w:rPr>
          <w:rFonts w:asciiTheme="majorBidi" w:hAnsiTheme="majorBidi" w:cstheme="majorBidi"/>
          <w:sz w:val="24"/>
          <w:szCs w:val="24"/>
          <w:lang w:val="en-US"/>
        </w:rPr>
        <w:t xml:space="preserve">. </w:t>
      </w:r>
      <w:proofErr w:type="gramStart"/>
      <w:r w:rsidRPr="00977AD2">
        <w:rPr>
          <w:rFonts w:asciiTheme="majorBidi" w:hAnsiTheme="majorBidi" w:cstheme="majorBidi"/>
          <w:sz w:val="24"/>
          <w:szCs w:val="24"/>
          <w:lang w:val="en-US"/>
        </w:rPr>
        <w:t>According to the recommendations of the council of the order, the mission of the works council consists in "translating the accounting data into a clear language accessible to non-specialists, whereas for the practitioners, this mission goes beyond the accounting framework as it is more interested in the global impact of the company's activity</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Akter</w:t>
      </w:r>
      <w:proofErr w:type="spellEnd"/>
      <w:r w:rsidR="00E26AA1" w:rsidRPr="00977AD2">
        <w:rPr>
          <w:rFonts w:asciiTheme="majorBidi" w:hAnsiTheme="majorBidi" w:cstheme="majorBidi"/>
          <w:sz w:val="24"/>
          <w:szCs w:val="24"/>
          <w:shd w:val="clear" w:color="auto" w:fill="FFFFFF"/>
          <w:lang w:val="en-US"/>
        </w:rPr>
        <w:t xml:space="preserve"> </w:t>
      </w:r>
      <w:r w:rsidR="004A4A69">
        <w:rPr>
          <w:rFonts w:asciiTheme="majorBidi" w:hAnsiTheme="majorBidi" w:cstheme="majorBidi"/>
          <w:sz w:val="24"/>
          <w:szCs w:val="24"/>
          <w:shd w:val="clear" w:color="auto" w:fill="FFFFFF"/>
          <w:lang w:val="en-US"/>
        </w:rPr>
        <w:t>and</w:t>
      </w:r>
      <w:r w:rsidR="00E26AA1" w:rsidRPr="00977AD2">
        <w:rPr>
          <w:rFonts w:asciiTheme="majorBidi" w:hAnsiTheme="majorBidi" w:cstheme="majorBidi"/>
          <w:sz w:val="24"/>
          <w:szCs w:val="24"/>
          <w:shd w:val="clear" w:color="auto" w:fill="FFFFFF"/>
          <w:lang w:val="en-US"/>
        </w:rPr>
        <w:t xml:space="preserve"> </w:t>
      </w:r>
      <w:proofErr w:type="spellStart"/>
      <w:r w:rsidR="00E26AA1" w:rsidRPr="00977AD2">
        <w:rPr>
          <w:rFonts w:asciiTheme="majorBidi" w:hAnsiTheme="majorBidi" w:cstheme="majorBidi"/>
          <w:sz w:val="24"/>
          <w:szCs w:val="24"/>
          <w:shd w:val="clear" w:color="auto" w:fill="FFFFFF"/>
          <w:lang w:val="en-US"/>
        </w:rPr>
        <w:t>Siraj</w:t>
      </w:r>
      <w:proofErr w:type="spellEnd"/>
      <w:r w:rsidR="00E26AA1" w:rsidRPr="00977AD2">
        <w:rPr>
          <w:rFonts w:asciiTheme="majorBidi" w:hAnsiTheme="majorBidi" w:cstheme="majorBidi"/>
          <w:sz w:val="24"/>
          <w:szCs w:val="24"/>
          <w:shd w:val="clear" w:color="auto" w:fill="FFFFFF"/>
          <w:lang w:val="en-US"/>
        </w:rPr>
        <w:t>, 2018 ; Umar</w:t>
      </w:r>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Bello, 2019)</w:t>
      </w:r>
      <w:proofErr w:type="gramEnd"/>
    </w:p>
    <w:p w:rsidR="00422DD3" w:rsidRPr="00977AD2" w:rsidRDefault="00422DD3"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They follow the recommendations published in the reports disclosed by the SECAFI ALPHA, which are based on a standard plan consisting of </w:t>
      </w:r>
      <w:proofErr w:type="gramStart"/>
      <w:r w:rsidRPr="00977AD2">
        <w:rPr>
          <w:rFonts w:asciiTheme="majorBidi" w:hAnsiTheme="majorBidi" w:cstheme="majorBidi"/>
          <w:sz w:val="24"/>
          <w:szCs w:val="24"/>
          <w:lang w:val="en-US"/>
        </w:rPr>
        <w:t>5</w:t>
      </w:r>
      <w:proofErr w:type="gramEnd"/>
      <w:r w:rsidRPr="00977AD2">
        <w:rPr>
          <w:rFonts w:asciiTheme="majorBidi" w:hAnsiTheme="majorBidi" w:cstheme="majorBidi"/>
          <w:sz w:val="24"/>
          <w:szCs w:val="24"/>
          <w:lang w:val="en-US"/>
        </w:rPr>
        <w:t xml:space="preserve"> parts, such as:</w:t>
      </w:r>
    </w:p>
    <w:p w:rsidR="00B166C0" w:rsidRPr="00977AD2" w:rsidRDefault="00B166C0" w:rsidP="003F7651">
      <w:pPr>
        <w:pStyle w:val="Paragraphedeliste"/>
        <w:numPr>
          <w:ilvl w:val="0"/>
          <w:numId w:val="12"/>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 competitive positioning the objective of which is to define the company's target clientele, the segmentation, the distribution method or the approach to customers.</w:t>
      </w:r>
    </w:p>
    <w:p w:rsidR="00B166C0" w:rsidRPr="00977AD2" w:rsidRDefault="00B166C0" w:rsidP="003F7651">
      <w:pPr>
        <w:pStyle w:val="Paragraphedeliste"/>
        <w:numPr>
          <w:ilvl w:val="0"/>
          <w:numId w:val="12"/>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 valuation of the activity which corresponds to the study of the added value distribution</w:t>
      </w:r>
    </w:p>
    <w:p w:rsidR="00B166C0" w:rsidRPr="00977AD2" w:rsidRDefault="00B166C0" w:rsidP="003F7651">
      <w:pPr>
        <w:pStyle w:val="Paragraphedeliste"/>
        <w:numPr>
          <w:ilvl w:val="0"/>
          <w:numId w:val="12"/>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 Organization and the human resources</w:t>
      </w:r>
    </w:p>
    <w:p w:rsidR="00B166C0" w:rsidRPr="00977AD2" w:rsidRDefault="00B166C0" w:rsidP="003F7651">
      <w:pPr>
        <w:pStyle w:val="Paragraphedeliste"/>
        <w:numPr>
          <w:ilvl w:val="0"/>
          <w:numId w:val="12"/>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 formation of the results</w:t>
      </w:r>
    </w:p>
    <w:p w:rsidR="00B166C0" w:rsidRPr="00977AD2" w:rsidRDefault="00B166C0" w:rsidP="003F7651">
      <w:pPr>
        <w:pStyle w:val="Paragraphedeliste"/>
        <w:numPr>
          <w:ilvl w:val="0"/>
          <w:numId w:val="12"/>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 committed and the invested capital.</w:t>
      </w:r>
    </w:p>
    <w:p w:rsidR="00D646EE" w:rsidRPr="00977AD2" w:rsidRDefault="00D646EE"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Moreover, it should be noted that among the five proposed sections, at least two are not predominantly accounting-based</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Muraleedharan</w:t>
      </w:r>
      <w:proofErr w:type="spellEnd"/>
      <w:r w:rsidR="00E26AA1" w:rsidRPr="00977AD2">
        <w:rPr>
          <w:rFonts w:asciiTheme="majorBidi" w:hAnsiTheme="majorBidi" w:cstheme="majorBidi"/>
          <w:sz w:val="24"/>
          <w:szCs w:val="24"/>
          <w:shd w:val="clear" w:color="auto" w:fill="FFFFFF"/>
          <w:lang w:val="en-US"/>
        </w:rPr>
        <w:t xml:space="preserve"> </w:t>
      </w:r>
      <w:r w:rsidR="00E26AA1" w:rsidRPr="00977AD2">
        <w:rPr>
          <w:rFonts w:asciiTheme="majorBidi" w:hAnsiTheme="majorBidi" w:cstheme="majorBidi"/>
          <w:sz w:val="24"/>
          <w:szCs w:val="24"/>
          <w:lang w:val="en-US"/>
        </w:rPr>
        <w:t xml:space="preserve">et al., </w:t>
      </w:r>
      <w:proofErr w:type="gramStart"/>
      <w:r w:rsidR="00E26AA1" w:rsidRPr="00977AD2">
        <w:rPr>
          <w:rFonts w:asciiTheme="majorBidi" w:hAnsiTheme="majorBidi" w:cstheme="majorBidi"/>
          <w:sz w:val="24"/>
          <w:szCs w:val="24"/>
          <w:lang w:val="en-US"/>
        </w:rPr>
        <w:t>2018 ;</w:t>
      </w:r>
      <w:proofErr w:type="gramEnd"/>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Karanth</w:t>
      </w:r>
      <w:proofErr w:type="spellEnd"/>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KT, 2020)</w:t>
      </w:r>
      <w:r w:rsidRPr="00977AD2">
        <w:rPr>
          <w:rFonts w:asciiTheme="majorBidi" w:hAnsiTheme="majorBidi" w:cstheme="majorBidi"/>
          <w:sz w:val="24"/>
          <w:szCs w:val="24"/>
          <w:lang w:val="en-US"/>
        </w:rPr>
        <w:t>. In fact, firms often include a sector note in the report presenting the main competitors, the customers and the suppliers of the company under review as well as the technological and commercial challenges of the sector in which it operates</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Terre Blanche, 2019)</w:t>
      </w:r>
      <w:r w:rsidRPr="00977AD2">
        <w:rPr>
          <w:rFonts w:asciiTheme="majorBidi" w:hAnsiTheme="majorBidi" w:cstheme="majorBidi"/>
          <w:sz w:val="24"/>
          <w:szCs w:val="24"/>
          <w:lang w:val="en-US"/>
        </w:rPr>
        <w:t>.</w:t>
      </w:r>
    </w:p>
    <w:p w:rsidR="00E0231E" w:rsidRPr="00977AD2" w:rsidRDefault="00E0231E"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However, it should be remembered that the elected representatives are all equally anxious about the social and strategic impact on</w:t>
      </w:r>
      <w:r w:rsidR="0010622C" w:rsidRPr="00977AD2">
        <w:rPr>
          <w:rFonts w:asciiTheme="majorBidi" w:hAnsiTheme="majorBidi" w:cstheme="majorBidi"/>
          <w:sz w:val="24"/>
          <w:szCs w:val="24"/>
          <w:lang w:val="en-US"/>
        </w:rPr>
        <w:t xml:space="preserve"> the business as t</w:t>
      </w:r>
      <w:r w:rsidRPr="00977AD2">
        <w:rPr>
          <w:rFonts w:asciiTheme="majorBidi" w:hAnsiTheme="majorBidi" w:cstheme="majorBidi"/>
          <w:sz w:val="24"/>
          <w:szCs w:val="24"/>
          <w:lang w:val="en-US"/>
        </w:rPr>
        <w:t xml:space="preserve">hey expect the chartered accountant to do </w:t>
      </w:r>
      <w:r w:rsidRPr="00977AD2">
        <w:rPr>
          <w:rFonts w:asciiTheme="majorBidi" w:hAnsiTheme="majorBidi" w:cstheme="majorBidi"/>
          <w:sz w:val="24"/>
          <w:szCs w:val="24"/>
          <w:lang w:val="en-US"/>
        </w:rPr>
        <w:lastRenderedPageBreak/>
        <w:t>much more than simply comment on the annual accounts, which guides their decision as to the choice of the chartered accountant</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Mgoduka</w:t>
      </w:r>
      <w:proofErr w:type="spellEnd"/>
      <w:r w:rsidR="00E26AA1" w:rsidRPr="00977AD2">
        <w:rPr>
          <w:rFonts w:asciiTheme="majorBidi" w:hAnsiTheme="majorBidi" w:cstheme="majorBidi"/>
          <w:sz w:val="24"/>
          <w:szCs w:val="24"/>
          <w:shd w:val="clear" w:color="auto" w:fill="FFFFFF"/>
          <w:lang w:val="en-US"/>
        </w:rPr>
        <w:t>, 2019 ; Khan, 2020)</w:t>
      </w:r>
      <w:r w:rsidRPr="00977AD2">
        <w:rPr>
          <w:rFonts w:asciiTheme="majorBidi" w:hAnsiTheme="majorBidi" w:cstheme="majorBidi"/>
          <w:sz w:val="24"/>
          <w:szCs w:val="24"/>
          <w:lang w:val="en-US"/>
        </w:rPr>
        <w:t>.</w:t>
      </w:r>
    </w:p>
    <w:p w:rsidR="00DF48F7" w:rsidRPr="00977AD2" w:rsidRDefault="00E0231E" w:rsidP="00E26AA1">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 xml:space="preserve">For his part, Capron (2000), maintains that "the protean demand of the works councils </w:t>
      </w:r>
      <w:r w:rsidRPr="00977AD2">
        <w:rPr>
          <w:rFonts w:asciiTheme="majorBidi" w:hAnsiTheme="majorBidi" w:cstheme="majorBidi"/>
          <w:sz w:val="24"/>
          <w:szCs w:val="24"/>
          <w:cs/>
        </w:rPr>
        <w:t>‎</w:t>
      </w:r>
      <w:r w:rsidRPr="00977AD2">
        <w:rPr>
          <w:rFonts w:asciiTheme="majorBidi" w:hAnsiTheme="majorBidi" w:cstheme="majorBidi"/>
          <w:sz w:val="24"/>
          <w:szCs w:val="24"/>
          <w:lang w:val="en-US"/>
        </w:rPr>
        <w:t xml:space="preserve">gradually led, in the 1970s, to the development of a standard methodology to meet the </w:t>
      </w:r>
      <w:r w:rsidRPr="00977AD2">
        <w:rPr>
          <w:rFonts w:asciiTheme="majorBidi" w:hAnsiTheme="majorBidi" w:cstheme="majorBidi"/>
          <w:sz w:val="24"/>
          <w:szCs w:val="24"/>
          <w:cs/>
        </w:rPr>
        <w:t>‎</w:t>
      </w:r>
      <w:r w:rsidRPr="00977AD2">
        <w:rPr>
          <w:rFonts w:asciiTheme="majorBidi" w:hAnsiTheme="majorBidi" w:cstheme="majorBidi"/>
          <w:sz w:val="24"/>
          <w:szCs w:val="24"/>
          <w:lang w:val="en-US"/>
        </w:rPr>
        <w:t>expectations of the works council".</w:t>
      </w:r>
      <w:r w:rsidRPr="00977AD2">
        <w:rPr>
          <w:rFonts w:asciiTheme="majorBidi" w:hAnsiTheme="majorBidi" w:cstheme="majorBidi"/>
          <w:sz w:val="24"/>
          <w:szCs w:val="24"/>
          <w:cs/>
        </w:rPr>
        <w:t>‎</w:t>
      </w:r>
      <w:r w:rsidR="00E26AA1" w:rsidRPr="00977AD2">
        <w:rPr>
          <w:rFonts w:asciiTheme="majorBidi" w:hAnsiTheme="majorBidi" w:cstheme="majorBidi" w:hint="cs"/>
          <w:sz w:val="24"/>
          <w:szCs w:val="24"/>
          <w:rtl/>
          <w:cs/>
        </w:rPr>
        <w:t xml:space="preserve"> </w:t>
      </w:r>
      <w:r w:rsidR="00DF48F7" w:rsidRPr="00977AD2">
        <w:rPr>
          <w:rFonts w:asciiTheme="majorBidi" w:hAnsiTheme="majorBidi" w:cstheme="majorBidi"/>
          <w:sz w:val="24"/>
          <w:szCs w:val="24"/>
          <w:lang w:val="en-US"/>
        </w:rPr>
        <w:t>This is actually a way of dealing with the official bodies of the accountancy profession, especially since the recommendations of January 2001 deal summarily with the content of the report in addition to the fact that the interpretation of the law made by the OEC does not go in the direction of the reality of the chartered accountant’s mission.</w:t>
      </w:r>
      <w:proofErr w:type="gramEnd"/>
    </w:p>
    <w:p w:rsidR="005A4B10" w:rsidRPr="00977AD2" w:rsidRDefault="005A4B10"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In any case, and according to legislative sources, the works council appoints the chartered accountant who, in turn, writes a report</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Umar</w:t>
      </w:r>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Bello, </w:t>
      </w:r>
      <w:proofErr w:type="gramStart"/>
      <w:r w:rsidR="00E26AA1" w:rsidRPr="00977AD2">
        <w:rPr>
          <w:rFonts w:asciiTheme="majorBidi" w:hAnsiTheme="majorBidi" w:cstheme="majorBidi"/>
          <w:sz w:val="24"/>
          <w:szCs w:val="24"/>
          <w:shd w:val="clear" w:color="auto" w:fill="FFFFFF"/>
          <w:lang w:val="en-US"/>
        </w:rPr>
        <w:t>2019 ;</w:t>
      </w:r>
      <w:proofErr w:type="gramEnd"/>
      <w:r w:rsidR="00E26AA1" w:rsidRPr="00977AD2">
        <w:rPr>
          <w:rFonts w:asciiTheme="majorBidi" w:hAnsiTheme="majorBidi" w:cstheme="majorBidi"/>
          <w:sz w:val="24"/>
          <w:szCs w:val="24"/>
          <w:shd w:val="clear" w:color="auto" w:fill="FFFFFF"/>
          <w:lang w:val="en-US"/>
        </w:rPr>
        <w:t xml:space="preserve"> </w:t>
      </w:r>
      <w:proofErr w:type="spellStart"/>
      <w:r w:rsidR="00E26AA1" w:rsidRPr="00977AD2">
        <w:rPr>
          <w:rFonts w:asciiTheme="majorBidi" w:hAnsiTheme="majorBidi" w:cstheme="majorBidi"/>
          <w:sz w:val="24"/>
          <w:szCs w:val="24"/>
          <w:shd w:val="clear" w:color="auto" w:fill="FFFFFF"/>
          <w:lang w:val="en-US"/>
        </w:rPr>
        <w:t>Thottoli</w:t>
      </w:r>
      <w:proofErr w:type="spellEnd"/>
      <w:r w:rsidR="00E26AA1" w:rsidRPr="00977AD2">
        <w:rPr>
          <w:rFonts w:asciiTheme="majorBidi" w:hAnsiTheme="majorBidi" w:cstheme="majorBidi"/>
          <w:sz w:val="24"/>
          <w:szCs w:val="24"/>
          <w:shd w:val="clear" w:color="auto" w:fill="FFFFFF"/>
          <w:lang w:val="en-US"/>
        </w:rPr>
        <w:t xml:space="preserve">, 2022 ; </w:t>
      </w:r>
      <w:proofErr w:type="spellStart"/>
      <w:r w:rsidR="00E26AA1" w:rsidRPr="00977AD2">
        <w:rPr>
          <w:rFonts w:asciiTheme="majorBidi" w:hAnsiTheme="majorBidi" w:cstheme="majorBidi"/>
          <w:sz w:val="24"/>
          <w:szCs w:val="24"/>
          <w:shd w:val="clear" w:color="auto" w:fill="FFFFFF"/>
          <w:lang w:val="en-US"/>
        </w:rPr>
        <w:t>Keevy</w:t>
      </w:r>
      <w:proofErr w:type="spellEnd"/>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Mare, 2018)</w:t>
      </w:r>
      <w:r w:rsidRPr="00977AD2">
        <w:rPr>
          <w:rFonts w:asciiTheme="majorBidi" w:hAnsiTheme="majorBidi" w:cstheme="majorBidi"/>
          <w:sz w:val="24"/>
          <w:szCs w:val="24"/>
          <w:lang w:val="en-US"/>
        </w:rPr>
        <w:t xml:space="preserve">. Moreover, and in an informal way, the works council informs the chartered accountant </w:t>
      </w:r>
      <w:r w:rsidR="0010622C" w:rsidRPr="00977AD2">
        <w:rPr>
          <w:rFonts w:asciiTheme="majorBidi" w:hAnsiTheme="majorBidi" w:cstheme="majorBidi"/>
          <w:sz w:val="24"/>
          <w:szCs w:val="24"/>
          <w:lang w:val="en-US"/>
        </w:rPr>
        <w:t>about</w:t>
      </w:r>
      <w:r w:rsidRPr="00977AD2">
        <w:rPr>
          <w:rFonts w:asciiTheme="majorBidi" w:hAnsiTheme="majorBidi" w:cstheme="majorBidi"/>
          <w:sz w:val="24"/>
          <w:szCs w:val="24"/>
          <w:lang w:val="en-US"/>
        </w:rPr>
        <w:t xml:space="preserve"> his perception of the company's activity and therefore opens some avenues for reflection</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Terre Blanche, 2019)</w:t>
      </w:r>
      <w:r w:rsidRPr="00977AD2">
        <w:rPr>
          <w:rFonts w:asciiTheme="majorBidi" w:hAnsiTheme="majorBidi" w:cstheme="majorBidi"/>
          <w:sz w:val="24"/>
          <w:szCs w:val="24"/>
          <w:lang w:val="en-US"/>
        </w:rPr>
        <w:t>.</w:t>
      </w:r>
    </w:p>
    <w:p w:rsidR="001D5A8F" w:rsidRPr="00977AD2" w:rsidRDefault="001D5A8F"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On the other hand, is it always obvious that the works council must be demanding, by appointing an expert? Moreover, do we observe a </w:t>
      </w:r>
      <w:r w:rsidR="0010622C" w:rsidRPr="00977AD2">
        <w:rPr>
          <w:rFonts w:asciiTheme="majorBidi" w:hAnsiTheme="majorBidi" w:cstheme="majorBidi"/>
          <w:sz w:val="24"/>
          <w:szCs w:val="24"/>
          <w:lang w:val="en-US"/>
        </w:rPr>
        <w:t>nomadic</w:t>
      </w:r>
      <w:r w:rsidRPr="00977AD2">
        <w:rPr>
          <w:rFonts w:asciiTheme="majorBidi" w:hAnsiTheme="majorBidi" w:cstheme="majorBidi"/>
          <w:sz w:val="24"/>
          <w:szCs w:val="24"/>
          <w:lang w:val="en-US"/>
        </w:rPr>
        <w:t xml:space="preserve"> phenomenon in some companies during the annual appointment of the E-C of the works council?  Nevertheless, trust must prevail in this relationship between the chartered accountant and the works council</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Daniels</w:t>
      </w:r>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w:t>
      </w:r>
      <w:proofErr w:type="spellStart"/>
      <w:r w:rsidR="00E26AA1" w:rsidRPr="00977AD2">
        <w:rPr>
          <w:rFonts w:asciiTheme="majorBidi" w:hAnsiTheme="majorBidi" w:cstheme="majorBidi"/>
          <w:sz w:val="24"/>
          <w:szCs w:val="24"/>
          <w:shd w:val="clear" w:color="auto" w:fill="FFFFFF"/>
          <w:lang w:val="en-US"/>
        </w:rPr>
        <w:t>Davids</w:t>
      </w:r>
      <w:proofErr w:type="spellEnd"/>
      <w:r w:rsidR="00E26AA1"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w:t>
      </w:r>
    </w:p>
    <w:p w:rsidR="00510D55" w:rsidRPr="00977AD2" w:rsidRDefault="00510D5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However, the agency relationship assumes that each party seeks to maximize its utility and that it rationally anticipates the effect of this on its future results</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Gammie</w:t>
      </w:r>
      <w:proofErr w:type="spellEnd"/>
      <w:r w:rsidR="00E26AA1" w:rsidRPr="00977AD2">
        <w:rPr>
          <w:rFonts w:asciiTheme="majorBidi" w:hAnsiTheme="majorBidi" w:cstheme="majorBidi"/>
          <w:sz w:val="24"/>
          <w:szCs w:val="24"/>
          <w:lang w:val="en-US"/>
        </w:rPr>
        <w:t xml:space="preserve"> et al., </w:t>
      </w:r>
      <w:proofErr w:type="gramStart"/>
      <w:r w:rsidR="00E26AA1" w:rsidRPr="00977AD2">
        <w:rPr>
          <w:rFonts w:asciiTheme="majorBidi" w:hAnsiTheme="majorBidi" w:cstheme="majorBidi"/>
          <w:sz w:val="24"/>
          <w:szCs w:val="24"/>
          <w:lang w:val="en-US"/>
        </w:rPr>
        <w:t>2018 ;</w:t>
      </w:r>
      <w:proofErr w:type="gramEnd"/>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Tache</w:t>
      </w:r>
      <w:proofErr w:type="spellEnd"/>
      <w:r w:rsidR="00E26AA1" w:rsidRPr="00977AD2">
        <w:rPr>
          <w:rFonts w:asciiTheme="majorBidi" w:hAnsiTheme="majorBidi" w:cstheme="majorBidi"/>
          <w:sz w:val="24"/>
          <w:szCs w:val="24"/>
          <w:lang w:val="en-US"/>
        </w:rPr>
        <w:t xml:space="preserve"> et al., 2021 ; </w:t>
      </w:r>
      <w:proofErr w:type="spellStart"/>
      <w:r w:rsidR="00E26AA1" w:rsidRPr="00977AD2">
        <w:rPr>
          <w:rFonts w:asciiTheme="majorBidi" w:hAnsiTheme="majorBidi" w:cstheme="majorBidi"/>
          <w:sz w:val="24"/>
          <w:szCs w:val="24"/>
          <w:shd w:val="clear" w:color="auto" w:fill="FFFFFF"/>
          <w:lang w:val="en-US"/>
        </w:rPr>
        <w:t>Chinyamunjiko</w:t>
      </w:r>
      <w:proofErr w:type="spellEnd"/>
      <w:r w:rsidR="00E26AA1" w:rsidRPr="00977AD2">
        <w:rPr>
          <w:rFonts w:asciiTheme="majorBidi" w:hAnsiTheme="majorBidi" w:cstheme="majorBidi"/>
          <w:sz w:val="24"/>
          <w:szCs w:val="24"/>
          <w:lang w:val="en-US"/>
        </w:rPr>
        <w:t xml:space="preserve"> et al., 2022)</w:t>
      </w:r>
      <w:r w:rsidRPr="00977AD2">
        <w:rPr>
          <w:rFonts w:asciiTheme="majorBidi" w:hAnsiTheme="majorBidi" w:cstheme="majorBidi"/>
          <w:sz w:val="24"/>
          <w:szCs w:val="24"/>
          <w:lang w:val="en-US"/>
        </w:rPr>
        <w:t xml:space="preserve">. </w:t>
      </w:r>
      <w:proofErr w:type="gramStart"/>
      <w:r w:rsidRPr="00977AD2">
        <w:rPr>
          <w:rFonts w:asciiTheme="majorBidi" w:hAnsiTheme="majorBidi" w:cstheme="majorBidi"/>
          <w:sz w:val="24"/>
          <w:szCs w:val="24"/>
          <w:lang w:val="en-US"/>
        </w:rPr>
        <w:t xml:space="preserve">In this </w:t>
      </w:r>
      <w:r w:rsidR="0010622C" w:rsidRPr="00977AD2">
        <w:rPr>
          <w:rFonts w:asciiTheme="majorBidi" w:hAnsiTheme="majorBidi" w:cstheme="majorBidi"/>
          <w:sz w:val="24"/>
          <w:szCs w:val="24"/>
          <w:lang w:val="en-US"/>
        </w:rPr>
        <w:t>vein</w:t>
      </w:r>
      <w:r w:rsidRPr="00977AD2">
        <w:rPr>
          <w:rFonts w:asciiTheme="majorBidi" w:hAnsiTheme="majorBidi" w:cstheme="majorBidi"/>
          <w:sz w:val="24"/>
          <w:szCs w:val="24"/>
          <w:lang w:val="en-US"/>
        </w:rPr>
        <w:t xml:space="preserve">, Jensen and </w:t>
      </w:r>
      <w:proofErr w:type="spellStart"/>
      <w:r w:rsidRPr="00977AD2">
        <w:rPr>
          <w:rFonts w:asciiTheme="majorBidi" w:hAnsiTheme="majorBidi" w:cstheme="majorBidi"/>
          <w:sz w:val="24"/>
          <w:szCs w:val="24"/>
          <w:lang w:val="en-US"/>
        </w:rPr>
        <w:t>Meckling</w:t>
      </w:r>
      <w:proofErr w:type="spellEnd"/>
      <w:r w:rsidRPr="00977AD2">
        <w:rPr>
          <w:rFonts w:asciiTheme="majorBidi" w:hAnsiTheme="majorBidi" w:cstheme="majorBidi"/>
          <w:sz w:val="24"/>
          <w:szCs w:val="24"/>
          <w:lang w:val="en-US"/>
        </w:rPr>
        <w:t xml:space="preserve"> (1976) argue that "the low probability that the</w:t>
      </w:r>
      <w:r w:rsidR="006D1628" w:rsidRPr="00977AD2">
        <w:rPr>
          <w:rFonts w:asciiTheme="majorBidi" w:hAnsiTheme="majorBidi" w:cstheme="majorBidi"/>
          <w:sz w:val="24"/>
          <w:szCs w:val="24"/>
          <w:lang w:val="en-US"/>
        </w:rPr>
        <w:t xml:space="preserve"> parties’ interests </w:t>
      </w:r>
      <w:r w:rsidRPr="00977AD2">
        <w:rPr>
          <w:rFonts w:asciiTheme="majorBidi" w:hAnsiTheme="majorBidi" w:cstheme="majorBidi"/>
          <w:sz w:val="24"/>
          <w:szCs w:val="24"/>
          <w:lang w:val="en-US"/>
        </w:rPr>
        <w:t xml:space="preserve">will converge and </w:t>
      </w:r>
      <w:r w:rsidR="006D1628" w:rsidRPr="00977AD2">
        <w:rPr>
          <w:rFonts w:asciiTheme="majorBidi" w:hAnsiTheme="majorBidi" w:cstheme="majorBidi"/>
          <w:sz w:val="24"/>
          <w:szCs w:val="24"/>
          <w:lang w:val="en-US"/>
        </w:rPr>
        <w:t xml:space="preserve">that </w:t>
      </w:r>
      <w:r w:rsidRPr="00977AD2">
        <w:rPr>
          <w:rFonts w:asciiTheme="majorBidi" w:hAnsiTheme="majorBidi" w:cstheme="majorBidi"/>
          <w:sz w:val="24"/>
          <w:szCs w:val="24"/>
          <w:lang w:val="en-US"/>
        </w:rPr>
        <w:t>the agent will therefore spontaneously act in accordance with the interests of the principal leads to the limitation of these divergences through the establishment of an appropriate incentive system as well as through means of monitoring aimed at limiting the agent’s aberrant behavior ".</w:t>
      </w:r>
      <w:proofErr w:type="gramEnd"/>
    </w:p>
    <w:p w:rsidR="00510D55" w:rsidRPr="00977AD2" w:rsidRDefault="00510D5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Nevertheless, this mechanism, which stems from the information asymmetry, constitutes an important source of costs, which leads us to define the concept of the agency costs represented by the monetary and non-monetary costs that both parties must bear because of the implementation of obligation and control systems</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Artati</w:t>
      </w:r>
      <w:proofErr w:type="spellEnd"/>
      <w:r w:rsidR="00E26AA1" w:rsidRPr="00977AD2">
        <w:rPr>
          <w:rFonts w:asciiTheme="majorBidi" w:hAnsiTheme="majorBidi" w:cstheme="majorBidi"/>
          <w:sz w:val="24"/>
          <w:szCs w:val="24"/>
          <w:lang w:val="en-US"/>
        </w:rPr>
        <w:t xml:space="preserve"> et al., 2021 ; </w:t>
      </w:r>
      <w:proofErr w:type="spellStart"/>
      <w:r w:rsidR="00E26AA1" w:rsidRPr="00977AD2">
        <w:rPr>
          <w:rFonts w:asciiTheme="majorBidi" w:hAnsiTheme="majorBidi" w:cstheme="majorBidi"/>
          <w:sz w:val="24"/>
          <w:szCs w:val="24"/>
          <w:shd w:val="clear" w:color="auto" w:fill="FFFFFF"/>
          <w:lang w:val="en-US"/>
        </w:rPr>
        <w:t>Tewari</w:t>
      </w:r>
      <w:proofErr w:type="spellEnd"/>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w:t>
      </w:r>
      <w:proofErr w:type="spellStart"/>
      <w:r w:rsidR="00E26AA1" w:rsidRPr="00977AD2">
        <w:rPr>
          <w:rFonts w:asciiTheme="majorBidi" w:hAnsiTheme="majorBidi" w:cstheme="majorBidi"/>
          <w:sz w:val="24"/>
          <w:szCs w:val="24"/>
          <w:shd w:val="clear" w:color="auto" w:fill="FFFFFF"/>
          <w:lang w:val="en-US"/>
        </w:rPr>
        <w:t>Maharajh</w:t>
      </w:r>
      <w:proofErr w:type="spellEnd"/>
      <w:r w:rsidR="00E26AA1" w:rsidRPr="00977AD2">
        <w:rPr>
          <w:rFonts w:asciiTheme="majorBidi" w:hAnsiTheme="majorBidi" w:cstheme="majorBidi"/>
          <w:sz w:val="24"/>
          <w:szCs w:val="24"/>
          <w:shd w:val="clear" w:color="auto" w:fill="FFFFFF"/>
          <w:lang w:val="en-US"/>
        </w:rPr>
        <w:t>, 2020)</w:t>
      </w:r>
      <w:r w:rsidRPr="00977AD2">
        <w:rPr>
          <w:rFonts w:asciiTheme="majorBidi" w:hAnsiTheme="majorBidi" w:cstheme="majorBidi"/>
          <w:sz w:val="24"/>
          <w:szCs w:val="24"/>
          <w:lang w:val="en-US"/>
        </w:rPr>
        <w:t>.</w:t>
      </w:r>
    </w:p>
    <w:p w:rsidR="00784274" w:rsidRPr="00977AD2" w:rsidRDefault="00784274"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 xml:space="preserve">Therefore, when the relationship between the chartered accountant and the </w:t>
      </w:r>
      <w:r w:rsidR="000C3C7B" w:rsidRPr="00977AD2">
        <w:rPr>
          <w:rFonts w:asciiTheme="majorBidi" w:hAnsiTheme="majorBidi" w:cstheme="majorBidi"/>
          <w:sz w:val="24"/>
          <w:szCs w:val="24"/>
          <w:lang w:val="en-US"/>
        </w:rPr>
        <w:t>w</w:t>
      </w:r>
      <w:r w:rsidRPr="00977AD2">
        <w:rPr>
          <w:rFonts w:asciiTheme="majorBidi" w:hAnsiTheme="majorBidi" w:cstheme="majorBidi"/>
          <w:sz w:val="24"/>
          <w:szCs w:val="24"/>
          <w:lang w:val="en-US"/>
        </w:rPr>
        <w:t xml:space="preserve">orks </w:t>
      </w:r>
      <w:r w:rsidR="000C3C7B" w:rsidRPr="00977AD2">
        <w:rPr>
          <w:rFonts w:asciiTheme="majorBidi" w:hAnsiTheme="majorBidi" w:cstheme="majorBidi"/>
          <w:sz w:val="24"/>
          <w:szCs w:val="24"/>
          <w:lang w:val="en-US"/>
        </w:rPr>
        <w:t>c</w:t>
      </w:r>
      <w:r w:rsidRPr="00977AD2">
        <w:rPr>
          <w:rFonts w:asciiTheme="majorBidi" w:hAnsiTheme="majorBidi" w:cstheme="majorBidi"/>
          <w:sz w:val="24"/>
          <w:szCs w:val="24"/>
          <w:lang w:val="en-US"/>
        </w:rPr>
        <w:t>ouncil can be assimilated to an agency relationship, both protagonists must bear the agency costs</w:t>
      </w:r>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Terblanche</w:t>
      </w:r>
      <w:proofErr w:type="spellEnd"/>
      <w:r w:rsidR="00E26AA1" w:rsidRPr="00977AD2">
        <w:rPr>
          <w:rFonts w:asciiTheme="majorBidi" w:hAnsiTheme="majorBidi" w:cstheme="majorBidi"/>
          <w:sz w:val="24"/>
          <w:szCs w:val="24"/>
          <w:shd w:val="clear" w:color="auto" w:fill="FFFFFF"/>
          <w:lang w:val="en-US"/>
        </w:rPr>
        <w:t xml:space="preserve"> </w:t>
      </w:r>
      <w:r w:rsidR="004A4A69">
        <w:rPr>
          <w:rFonts w:asciiTheme="majorBidi" w:hAnsiTheme="majorBidi" w:cstheme="majorBidi"/>
          <w:sz w:val="24"/>
          <w:szCs w:val="24"/>
          <w:shd w:val="clear" w:color="auto" w:fill="FFFFFF"/>
          <w:lang w:val="en-US"/>
        </w:rPr>
        <w:t>and</w:t>
      </w:r>
      <w:r w:rsidR="00E26AA1" w:rsidRPr="00977AD2">
        <w:rPr>
          <w:rFonts w:asciiTheme="majorBidi" w:hAnsiTheme="majorBidi" w:cstheme="majorBidi"/>
          <w:sz w:val="24"/>
          <w:szCs w:val="24"/>
          <w:shd w:val="clear" w:color="auto" w:fill="FFFFFF"/>
          <w:lang w:val="en-US"/>
        </w:rPr>
        <w:t xml:space="preserve"> </w:t>
      </w:r>
      <w:proofErr w:type="spellStart"/>
      <w:r w:rsidR="00E26AA1" w:rsidRPr="00977AD2">
        <w:rPr>
          <w:rFonts w:asciiTheme="majorBidi" w:hAnsiTheme="majorBidi" w:cstheme="majorBidi"/>
          <w:sz w:val="24"/>
          <w:szCs w:val="24"/>
          <w:shd w:val="clear" w:color="auto" w:fill="FFFFFF"/>
          <w:lang w:val="en-US"/>
        </w:rPr>
        <w:t>Waghid</w:t>
      </w:r>
      <w:proofErr w:type="spellEnd"/>
      <w:r w:rsidR="00E26AA1" w:rsidRPr="00977AD2">
        <w:rPr>
          <w:rFonts w:asciiTheme="majorBidi" w:hAnsiTheme="majorBidi" w:cstheme="majorBidi"/>
          <w:sz w:val="24"/>
          <w:szCs w:val="24"/>
          <w:shd w:val="clear" w:color="auto" w:fill="FFFFFF"/>
          <w:lang w:val="en-US"/>
        </w:rPr>
        <w:t xml:space="preserve">, </w:t>
      </w:r>
      <w:proofErr w:type="gramStart"/>
      <w:r w:rsidR="00E26AA1" w:rsidRPr="00977AD2">
        <w:rPr>
          <w:rFonts w:asciiTheme="majorBidi" w:hAnsiTheme="majorBidi" w:cstheme="majorBidi"/>
          <w:sz w:val="24"/>
          <w:szCs w:val="24"/>
          <w:shd w:val="clear" w:color="auto" w:fill="FFFFFF"/>
          <w:lang w:val="en-US"/>
        </w:rPr>
        <w:t>2020 ;</w:t>
      </w:r>
      <w:proofErr w:type="gramEnd"/>
      <w:r w:rsidR="00E26AA1" w:rsidRPr="00977AD2">
        <w:rPr>
          <w:rFonts w:asciiTheme="majorBidi" w:hAnsiTheme="majorBidi" w:cstheme="majorBidi"/>
          <w:sz w:val="24"/>
          <w:szCs w:val="24"/>
          <w:shd w:val="clear" w:color="auto" w:fill="FFFFFF"/>
          <w:lang w:val="en-US"/>
        </w:rPr>
        <w:t xml:space="preserve"> Borrego</w:t>
      </w:r>
      <w:r w:rsidR="00E26AA1" w:rsidRPr="00977AD2">
        <w:rPr>
          <w:rFonts w:asciiTheme="majorBidi" w:hAnsiTheme="majorBidi" w:cstheme="majorBidi"/>
          <w:sz w:val="24"/>
          <w:szCs w:val="24"/>
          <w:lang w:val="en-US"/>
        </w:rPr>
        <w:t xml:space="preserve"> et al., 2022)</w:t>
      </w:r>
      <w:r w:rsidRPr="00977AD2">
        <w:rPr>
          <w:rFonts w:asciiTheme="majorBidi" w:hAnsiTheme="majorBidi" w:cstheme="majorBidi"/>
          <w:sz w:val="24"/>
          <w:szCs w:val="24"/>
          <w:lang w:val="en-US"/>
        </w:rPr>
        <w:t xml:space="preserve">. In fact, for the chartered accountant, these costs </w:t>
      </w:r>
      <w:proofErr w:type="gramStart"/>
      <w:r w:rsidRPr="00977AD2">
        <w:rPr>
          <w:rFonts w:asciiTheme="majorBidi" w:hAnsiTheme="majorBidi" w:cstheme="majorBidi"/>
          <w:sz w:val="24"/>
          <w:szCs w:val="24"/>
          <w:lang w:val="en-US"/>
        </w:rPr>
        <w:t>are linked</w:t>
      </w:r>
      <w:proofErr w:type="gramEnd"/>
      <w:r w:rsidRPr="00977AD2">
        <w:rPr>
          <w:rFonts w:asciiTheme="majorBidi" w:hAnsiTheme="majorBidi" w:cstheme="majorBidi"/>
          <w:sz w:val="24"/>
          <w:szCs w:val="24"/>
          <w:lang w:val="en-US"/>
        </w:rPr>
        <w:t xml:space="preserve"> to the verification of the adequacy between the demand and the supply of information, whereas for the works council, they are linked to the critical and assiduous reading of the report by the elected representatives of the works council. It therefore seems that trust must qualify the relationship between these two parties if it is to </w:t>
      </w:r>
      <w:proofErr w:type="gramStart"/>
      <w:r w:rsidRPr="00977AD2">
        <w:rPr>
          <w:rFonts w:asciiTheme="majorBidi" w:hAnsiTheme="majorBidi" w:cstheme="majorBidi"/>
          <w:sz w:val="24"/>
          <w:szCs w:val="24"/>
          <w:lang w:val="en-US"/>
        </w:rPr>
        <w:t>be facilitated</w:t>
      </w:r>
      <w:proofErr w:type="gramEnd"/>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 xml:space="preserve">de </w:t>
      </w:r>
      <w:proofErr w:type="spellStart"/>
      <w:r w:rsidR="00E26AA1" w:rsidRPr="00977AD2">
        <w:rPr>
          <w:rFonts w:asciiTheme="majorBidi" w:hAnsiTheme="majorBidi" w:cstheme="majorBidi"/>
          <w:sz w:val="24"/>
          <w:szCs w:val="24"/>
          <w:shd w:val="clear" w:color="auto" w:fill="FFFFFF"/>
          <w:lang w:val="en-US"/>
        </w:rPr>
        <w:t>Jager</w:t>
      </w:r>
      <w:proofErr w:type="spellEnd"/>
      <w:r w:rsidR="00E26AA1" w:rsidRPr="00977AD2">
        <w:rPr>
          <w:rFonts w:asciiTheme="majorBidi" w:hAnsiTheme="majorBidi" w:cstheme="majorBidi"/>
          <w:sz w:val="24"/>
          <w:szCs w:val="24"/>
          <w:lang w:val="en-US"/>
        </w:rPr>
        <w:t xml:space="preserve"> et al., 2018; </w:t>
      </w:r>
      <w:proofErr w:type="spellStart"/>
      <w:r w:rsidR="00E26AA1" w:rsidRPr="00977AD2">
        <w:rPr>
          <w:rFonts w:asciiTheme="majorBidi" w:hAnsiTheme="majorBidi" w:cstheme="majorBidi"/>
          <w:sz w:val="24"/>
          <w:szCs w:val="24"/>
          <w:shd w:val="clear" w:color="auto" w:fill="FFFFFF"/>
          <w:lang w:val="en-US"/>
        </w:rPr>
        <w:t>Gargote</w:t>
      </w:r>
      <w:proofErr w:type="spellEnd"/>
      <w:r w:rsidR="00E26AA1"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w:t>
      </w:r>
    </w:p>
    <w:p w:rsidR="000C3C7B" w:rsidRPr="00977AD2" w:rsidRDefault="000C3C7B" w:rsidP="00E26AA1">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Moreover, since there is no agreement on the concept of trust, we can reach some consensus on its composition as well as on the basic elements of its definition</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 xml:space="preserve">de </w:t>
      </w:r>
      <w:proofErr w:type="spellStart"/>
      <w:r w:rsidR="00E26AA1" w:rsidRPr="00977AD2">
        <w:rPr>
          <w:rFonts w:asciiTheme="majorBidi" w:hAnsiTheme="majorBidi" w:cstheme="majorBidi"/>
          <w:sz w:val="24"/>
          <w:szCs w:val="24"/>
          <w:shd w:val="clear" w:color="auto" w:fill="FFFFFF"/>
          <w:lang w:val="en-US"/>
        </w:rPr>
        <w:t>Jager</w:t>
      </w:r>
      <w:proofErr w:type="spellEnd"/>
      <w:r w:rsidR="00E26AA1" w:rsidRPr="00977AD2">
        <w:rPr>
          <w:rFonts w:asciiTheme="majorBidi" w:hAnsiTheme="majorBidi" w:cstheme="majorBidi"/>
          <w:sz w:val="24"/>
          <w:szCs w:val="24"/>
          <w:lang w:val="en-US"/>
        </w:rPr>
        <w:t xml:space="preserve"> et al., </w:t>
      </w:r>
      <w:proofErr w:type="gramStart"/>
      <w:r w:rsidR="00E26AA1" w:rsidRPr="00977AD2">
        <w:rPr>
          <w:rFonts w:asciiTheme="majorBidi" w:hAnsiTheme="majorBidi" w:cstheme="majorBidi"/>
          <w:sz w:val="24"/>
          <w:szCs w:val="24"/>
          <w:lang w:val="en-US"/>
        </w:rPr>
        <w:t>2018 ;</w:t>
      </w:r>
      <w:proofErr w:type="gramEnd"/>
      <w:r w:rsidR="00E26AA1" w:rsidRPr="00977AD2">
        <w:rPr>
          <w:rFonts w:asciiTheme="majorBidi" w:hAnsiTheme="majorBidi" w:cstheme="majorBidi"/>
          <w:sz w:val="24"/>
          <w:szCs w:val="24"/>
          <w:lang w:val="en-US"/>
        </w:rPr>
        <w:t xml:space="preserve"> </w:t>
      </w:r>
      <w:proofErr w:type="spellStart"/>
      <w:r w:rsidR="00E26AA1" w:rsidRPr="00977AD2">
        <w:rPr>
          <w:rFonts w:asciiTheme="majorBidi" w:hAnsiTheme="majorBidi" w:cstheme="majorBidi"/>
          <w:sz w:val="24"/>
          <w:szCs w:val="24"/>
          <w:shd w:val="clear" w:color="auto" w:fill="FFFFFF"/>
          <w:lang w:val="en-US"/>
        </w:rPr>
        <w:t>Artati</w:t>
      </w:r>
      <w:proofErr w:type="spellEnd"/>
      <w:r w:rsidR="00E26AA1" w:rsidRPr="00977AD2">
        <w:rPr>
          <w:rFonts w:asciiTheme="majorBidi" w:hAnsiTheme="majorBidi" w:cstheme="majorBidi"/>
          <w:sz w:val="24"/>
          <w:szCs w:val="24"/>
          <w:lang w:val="en-US"/>
        </w:rPr>
        <w:t xml:space="preserve"> et al., 2021)</w:t>
      </w:r>
      <w:r w:rsidRPr="00977AD2">
        <w:rPr>
          <w:rFonts w:asciiTheme="majorBidi" w:hAnsiTheme="majorBidi" w:cstheme="majorBidi"/>
          <w:sz w:val="24"/>
          <w:szCs w:val="24"/>
          <w:lang w:val="en-US"/>
        </w:rPr>
        <w:t xml:space="preserve">. In this sense, </w:t>
      </w:r>
      <w:proofErr w:type="spellStart"/>
      <w:r w:rsidRPr="00977AD2">
        <w:rPr>
          <w:rFonts w:asciiTheme="majorBidi" w:hAnsiTheme="majorBidi" w:cstheme="majorBidi"/>
          <w:sz w:val="24"/>
          <w:szCs w:val="24"/>
          <w:lang w:val="en-US"/>
        </w:rPr>
        <w:t>Mothe</w:t>
      </w:r>
      <w:proofErr w:type="spellEnd"/>
      <w:r w:rsidRPr="00977AD2">
        <w:rPr>
          <w:rFonts w:asciiTheme="majorBidi" w:hAnsiTheme="majorBidi" w:cstheme="majorBidi"/>
          <w:sz w:val="24"/>
          <w:szCs w:val="24"/>
          <w:lang w:val="en-US"/>
        </w:rPr>
        <w:t>, (1999) assumes that "to trust is to accept to be vulnerable in conditions of risk and interdependence".</w:t>
      </w:r>
      <w:r w:rsidR="00E26AA1" w:rsidRPr="00977AD2">
        <w:rPr>
          <w:rFonts w:asciiTheme="majorBidi" w:hAnsiTheme="majorBidi" w:cstheme="majorBidi"/>
          <w:sz w:val="24"/>
          <w:szCs w:val="24"/>
          <w:lang w:val="en-US"/>
        </w:rPr>
        <w:t xml:space="preserve"> </w:t>
      </w:r>
      <w:r w:rsidRPr="00977AD2">
        <w:rPr>
          <w:rFonts w:asciiTheme="majorBidi" w:hAnsiTheme="majorBidi" w:cstheme="majorBidi"/>
          <w:sz w:val="24"/>
          <w:szCs w:val="24"/>
          <w:lang w:val="en-US"/>
        </w:rPr>
        <w:t>It follows that we have to remember that trust is not a behavior or a choice, but rather an underlying psychological condition, which can be the cause or result of such actions</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Brink</w:t>
      </w:r>
      <w:r w:rsidR="00E26AA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E26AA1" w:rsidRPr="00977AD2">
        <w:rPr>
          <w:rFonts w:asciiTheme="majorBidi" w:hAnsiTheme="majorBidi" w:cstheme="majorBidi"/>
          <w:sz w:val="24"/>
          <w:szCs w:val="24"/>
          <w:shd w:val="clear" w:color="auto" w:fill="FFFFFF"/>
          <w:lang w:val="en-US"/>
        </w:rPr>
        <w:t xml:space="preserve"> </w:t>
      </w:r>
      <w:proofErr w:type="spellStart"/>
      <w:r w:rsidR="00E26AA1" w:rsidRPr="00977AD2">
        <w:rPr>
          <w:rFonts w:asciiTheme="majorBidi" w:hAnsiTheme="majorBidi" w:cstheme="majorBidi"/>
          <w:sz w:val="24"/>
          <w:szCs w:val="24"/>
          <w:shd w:val="clear" w:color="auto" w:fill="FFFFFF"/>
          <w:lang w:val="en-US"/>
        </w:rPr>
        <w:t>Rossouw</w:t>
      </w:r>
      <w:proofErr w:type="spellEnd"/>
      <w:r w:rsidR="00E26AA1" w:rsidRPr="00977AD2">
        <w:rPr>
          <w:rFonts w:asciiTheme="majorBidi" w:hAnsiTheme="majorBidi" w:cstheme="majorBidi"/>
          <w:sz w:val="24"/>
          <w:szCs w:val="24"/>
          <w:shd w:val="clear" w:color="auto" w:fill="FFFFFF"/>
          <w:lang w:val="en-US"/>
        </w:rPr>
        <w:t>, 2021)</w:t>
      </w:r>
      <w:r w:rsidRPr="00977AD2">
        <w:rPr>
          <w:rFonts w:asciiTheme="majorBidi" w:hAnsiTheme="majorBidi" w:cstheme="majorBidi"/>
          <w:sz w:val="24"/>
          <w:szCs w:val="24"/>
          <w:lang w:val="en-US"/>
        </w:rPr>
        <w:t>.</w:t>
      </w:r>
    </w:p>
    <w:p w:rsidR="00C7416B" w:rsidRPr="00977AD2" w:rsidRDefault="00C7416B"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in his definition, </w:t>
      </w:r>
      <w:proofErr w:type="spellStart"/>
      <w:r w:rsidRPr="00977AD2">
        <w:rPr>
          <w:rFonts w:asciiTheme="majorBidi" w:hAnsiTheme="majorBidi" w:cstheme="majorBidi"/>
          <w:sz w:val="24"/>
          <w:szCs w:val="24"/>
          <w:lang w:val="en-US"/>
        </w:rPr>
        <w:t>Bidault</w:t>
      </w:r>
      <w:proofErr w:type="spellEnd"/>
      <w:r w:rsidRPr="00977AD2">
        <w:rPr>
          <w:rFonts w:asciiTheme="majorBidi" w:hAnsiTheme="majorBidi" w:cstheme="majorBidi"/>
          <w:sz w:val="24"/>
          <w:szCs w:val="24"/>
          <w:lang w:val="en-US"/>
        </w:rPr>
        <w:t xml:space="preserve"> (1998) incorporated many of these characteristics </w:t>
      </w:r>
      <w:proofErr w:type="gramStart"/>
      <w:r w:rsidRPr="00977AD2">
        <w:rPr>
          <w:rFonts w:asciiTheme="majorBidi" w:hAnsiTheme="majorBidi" w:cstheme="majorBidi"/>
          <w:sz w:val="24"/>
          <w:szCs w:val="24"/>
          <w:lang w:val="en-US"/>
        </w:rPr>
        <w:t>as:</w:t>
      </w:r>
      <w:proofErr w:type="gramEnd"/>
      <w:r w:rsidRPr="00977AD2">
        <w:rPr>
          <w:rFonts w:asciiTheme="majorBidi" w:hAnsiTheme="majorBidi" w:cstheme="majorBidi"/>
          <w:sz w:val="24"/>
          <w:szCs w:val="24"/>
          <w:lang w:val="en-US"/>
        </w:rPr>
        <w:t xml:space="preserve"> "a presumption that in a situation of uncertainty, and in the face of unforeseen circumstances, the other party will act according to the rules of behavior that we find acceptable".</w:t>
      </w:r>
    </w:p>
    <w:p w:rsidR="00DD0BB3" w:rsidRPr="00977AD2" w:rsidRDefault="00DD0BB3"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All this actually confirms the idea that trust must prevail in the relationship established between the works council’s members and the chartered accountant since the latter is considered as a partner of the works council because, as confirmed by an elected member of the works council</w:t>
      </w:r>
      <w:r w:rsidR="00E26AA1" w:rsidRPr="00977AD2">
        <w:rPr>
          <w:rFonts w:asciiTheme="majorBidi" w:hAnsiTheme="majorBidi" w:cstheme="majorBidi"/>
          <w:sz w:val="24"/>
          <w:szCs w:val="24"/>
          <w:lang w:val="en-US"/>
        </w:rPr>
        <w:t xml:space="preserve"> (</w:t>
      </w:r>
      <w:r w:rsidR="00E26AA1" w:rsidRPr="00977AD2">
        <w:rPr>
          <w:rFonts w:asciiTheme="majorBidi" w:hAnsiTheme="majorBidi" w:cstheme="majorBidi"/>
          <w:sz w:val="24"/>
          <w:szCs w:val="24"/>
          <w:shd w:val="clear" w:color="auto" w:fill="FFFFFF"/>
          <w:lang w:val="en-US"/>
        </w:rPr>
        <w:t>Borrego</w:t>
      </w:r>
      <w:r w:rsidR="00E26AA1" w:rsidRPr="00977AD2">
        <w:rPr>
          <w:rFonts w:asciiTheme="majorBidi" w:hAnsiTheme="majorBidi" w:cstheme="majorBidi"/>
          <w:sz w:val="24"/>
          <w:szCs w:val="24"/>
          <w:lang w:val="en-US"/>
        </w:rPr>
        <w:t xml:space="preserve"> et al., 2022 ; </w:t>
      </w:r>
      <w:proofErr w:type="spellStart"/>
      <w:r w:rsidR="00E26AA1" w:rsidRPr="00977AD2">
        <w:rPr>
          <w:rFonts w:asciiTheme="majorBidi" w:hAnsiTheme="majorBidi" w:cstheme="majorBidi"/>
          <w:sz w:val="24"/>
          <w:szCs w:val="24"/>
          <w:shd w:val="clear" w:color="auto" w:fill="FFFFFF"/>
          <w:lang w:val="en-US"/>
        </w:rPr>
        <w:t>Lansdell</w:t>
      </w:r>
      <w:proofErr w:type="spellEnd"/>
      <w:r w:rsidR="00E26AA1" w:rsidRPr="00977AD2">
        <w:rPr>
          <w:rFonts w:asciiTheme="majorBidi" w:hAnsiTheme="majorBidi" w:cstheme="majorBidi"/>
          <w:sz w:val="24"/>
          <w:szCs w:val="24"/>
          <w:shd w:val="clear" w:color="auto" w:fill="FFFFFF"/>
          <w:lang w:val="en-US"/>
        </w:rPr>
        <w:t>, 2018)</w:t>
      </w:r>
      <w:r w:rsidRPr="00977AD2">
        <w:rPr>
          <w:rFonts w:asciiTheme="majorBidi" w:hAnsiTheme="majorBidi" w:cstheme="majorBidi"/>
          <w:sz w:val="24"/>
          <w:szCs w:val="24"/>
          <w:lang w:val="en-US"/>
        </w:rPr>
        <w:t>, "the chartered accountant is not a person who comes just once a year to look at the accounts, but rather he is a partner since he has regular information at his disposal in order to help us to better understand the situation of the company”.</w:t>
      </w:r>
      <w:proofErr w:type="gramEnd"/>
    </w:p>
    <w:p w:rsidR="00B25746" w:rsidRPr="00977AD2" w:rsidRDefault="00B25746"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What about the relationship between the chartered accountant and the company's management? In this vein, it </w:t>
      </w:r>
      <w:proofErr w:type="gramStart"/>
      <w:r w:rsidRPr="00977AD2">
        <w:rPr>
          <w:rFonts w:asciiTheme="majorBidi" w:hAnsiTheme="majorBidi" w:cstheme="majorBidi"/>
          <w:sz w:val="24"/>
          <w:szCs w:val="24"/>
          <w:lang w:val="en-US"/>
        </w:rPr>
        <w:t>should be noted</w:t>
      </w:r>
      <w:proofErr w:type="gramEnd"/>
      <w:r w:rsidRPr="00977AD2">
        <w:rPr>
          <w:rFonts w:asciiTheme="majorBidi" w:hAnsiTheme="majorBidi" w:cstheme="majorBidi"/>
          <w:sz w:val="24"/>
          <w:szCs w:val="24"/>
          <w:lang w:val="en-US"/>
        </w:rPr>
        <w:t xml:space="preserve"> that it is assessed in the light of neo-institutional theory. For </w:t>
      </w:r>
      <w:proofErr w:type="spellStart"/>
      <w:r w:rsidRPr="00977AD2">
        <w:rPr>
          <w:rFonts w:asciiTheme="majorBidi" w:hAnsiTheme="majorBidi" w:cstheme="majorBidi"/>
          <w:sz w:val="24"/>
          <w:szCs w:val="24"/>
          <w:lang w:val="en-US"/>
        </w:rPr>
        <w:t>Desreumaux</w:t>
      </w:r>
      <w:proofErr w:type="spellEnd"/>
      <w:r w:rsidRPr="00977AD2">
        <w:rPr>
          <w:rFonts w:asciiTheme="majorBidi" w:hAnsiTheme="majorBidi" w:cstheme="majorBidi"/>
          <w:sz w:val="24"/>
          <w:szCs w:val="24"/>
          <w:lang w:val="en-US"/>
        </w:rPr>
        <w:t xml:space="preserve"> (2004), "There is a phenomenon of homogenization of the organizations, which does not correspond to an immobility but to a convergent change towards a dominant organizational form, which would be the result of a process qualified as institutional isomorphism". On the other hand, </w:t>
      </w:r>
      <w:r w:rsidR="00D91166" w:rsidRPr="00977AD2">
        <w:rPr>
          <w:rFonts w:asciiTheme="majorBidi" w:hAnsiTheme="majorBidi" w:cstheme="majorBidi"/>
          <w:sz w:val="24"/>
          <w:szCs w:val="24"/>
          <w:lang w:val="en-US"/>
        </w:rPr>
        <w:t xml:space="preserve">and </w:t>
      </w:r>
      <w:r w:rsidRPr="00977AD2">
        <w:rPr>
          <w:rFonts w:asciiTheme="majorBidi" w:hAnsiTheme="majorBidi" w:cstheme="majorBidi"/>
          <w:sz w:val="24"/>
          <w:szCs w:val="24"/>
          <w:lang w:val="en-US"/>
        </w:rPr>
        <w:t xml:space="preserve">according to Hawley (1968), isomorphism is a constraining process that makes a member unit of a population look like other units when facing the same environmental conditions. For their part, </w:t>
      </w:r>
      <w:proofErr w:type="spellStart"/>
      <w:r w:rsidRPr="00977AD2">
        <w:rPr>
          <w:rFonts w:asciiTheme="majorBidi" w:hAnsiTheme="majorBidi" w:cstheme="majorBidi"/>
          <w:sz w:val="24"/>
          <w:szCs w:val="24"/>
          <w:lang w:val="en-US"/>
        </w:rPr>
        <w:t>Dimaggio</w:t>
      </w:r>
      <w:proofErr w:type="spellEnd"/>
      <w:r w:rsidRPr="00977AD2">
        <w:rPr>
          <w:rFonts w:asciiTheme="majorBidi" w:hAnsiTheme="majorBidi" w:cstheme="majorBidi"/>
          <w:sz w:val="24"/>
          <w:szCs w:val="24"/>
          <w:lang w:val="en-US"/>
        </w:rPr>
        <w:t xml:space="preserve"> and Powell (1983) identified three </w:t>
      </w:r>
      <w:r w:rsidRPr="00977AD2">
        <w:rPr>
          <w:rFonts w:asciiTheme="majorBidi" w:hAnsiTheme="majorBidi" w:cstheme="majorBidi"/>
          <w:sz w:val="24"/>
          <w:szCs w:val="24"/>
          <w:lang w:val="en-US"/>
        </w:rPr>
        <w:lastRenderedPageBreak/>
        <w:t xml:space="preserve">forms of institutional constraints that lead organizations to become increasingly similar, </w:t>
      </w:r>
      <w:proofErr w:type="gramStart"/>
      <w:r w:rsidRPr="00977AD2">
        <w:rPr>
          <w:rFonts w:asciiTheme="majorBidi" w:hAnsiTheme="majorBidi" w:cstheme="majorBidi"/>
          <w:sz w:val="24"/>
          <w:szCs w:val="24"/>
          <w:lang w:val="en-US"/>
        </w:rPr>
        <w:t>such as</w:t>
      </w:r>
      <w:proofErr w:type="gramEnd"/>
      <w:r w:rsidRPr="00977AD2">
        <w:rPr>
          <w:rFonts w:asciiTheme="majorBidi" w:hAnsiTheme="majorBidi" w:cstheme="majorBidi"/>
          <w:sz w:val="24"/>
          <w:szCs w:val="24"/>
          <w:lang w:val="en-US"/>
        </w:rPr>
        <w:t>:</w:t>
      </w:r>
    </w:p>
    <w:p w:rsidR="005B3DE6" w:rsidRPr="00977AD2" w:rsidRDefault="005B3DE6" w:rsidP="003F7651">
      <w:pPr>
        <w:pStyle w:val="Paragraphedeliste"/>
        <w:numPr>
          <w:ilvl w:val="0"/>
          <w:numId w:val="11"/>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Coercive logics, which </w:t>
      </w:r>
      <w:proofErr w:type="gramStart"/>
      <w:r w:rsidRPr="00977AD2">
        <w:rPr>
          <w:rFonts w:asciiTheme="majorBidi" w:hAnsiTheme="majorBidi" w:cstheme="majorBidi"/>
          <w:sz w:val="24"/>
          <w:szCs w:val="24"/>
          <w:lang w:val="en-US"/>
        </w:rPr>
        <w:t>are imposed by law and accompanied by sanctions</w:t>
      </w:r>
      <w:proofErr w:type="gramEnd"/>
      <w:r w:rsidRPr="00977AD2">
        <w:rPr>
          <w:rFonts w:asciiTheme="majorBidi" w:hAnsiTheme="majorBidi" w:cstheme="majorBidi"/>
          <w:sz w:val="24"/>
          <w:szCs w:val="24"/>
          <w:lang w:val="en-US"/>
        </w:rPr>
        <w:t>.</w:t>
      </w:r>
    </w:p>
    <w:p w:rsidR="005B3DE6" w:rsidRPr="00977AD2" w:rsidRDefault="005B3DE6" w:rsidP="003F7651">
      <w:pPr>
        <w:pStyle w:val="Paragraphedeliste"/>
        <w:numPr>
          <w:ilvl w:val="0"/>
          <w:numId w:val="11"/>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Normative logics, which </w:t>
      </w:r>
      <w:proofErr w:type="gramStart"/>
      <w:r w:rsidRPr="00977AD2">
        <w:rPr>
          <w:rFonts w:asciiTheme="majorBidi" w:hAnsiTheme="majorBidi" w:cstheme="majorBidi"/>
          <w:sz w:val="24"/>
          <w:szCs w:val="24"/>
          <w:lang w:val="en-US"/>
        </w:rPr>
        <w:t>are usually enacted</w:t>
      </w:r>
      <w:proofErr w:type="gramEnd"/>
      <w:r w:rsidRPr="00977AD2">
        <w:rPr>
          <w:rFonts w:asciiTheme="majorBidi" w:hAnsiTheme="majorBidi" w:cstheme="majorBidi"/>
          <w:sz w:val="24"/>
          <w:szCs w:val="24"/>
          <w:lang w:val="en-US"/>
        </w:rPr>
        <w:t xml:space="preserve"> by professional settings and define similar cognitive bases.</w:t>
      </w:r>
    </w:p>
    <w:p w:rsidR="005B3DE6" w:rsidRPr="00977AD2" w:rsidRDefault="005B3DE6" w:rsidP="003F7651">
      <w:pPr>
        <w:pStyle w:val="Paragraphedeliste"/>
        <w:numPr>
          <w:ilvl w:val="0"/>
          <w:numId w:val="11"/>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Mimetic logics, which lead organizations to imitate others, which </w:t>
      </w:r>
      <w:proofErr w:type="gramStart"/>
      <w:r w:rsidRPr="00977AD2">
        <w:rPr>
          <w:rFonts w:asciiTheme="majorBidi" w:hAnsiTheme="majorBidi" w:cstheme="majorBidi"/>
          <w:sz w:val="24"/>
          <w:szCs w:val="24"/>
          <w:lang w:val="en-US"/>
        </w:rPr>
        <w:t>are considered</w:t>
      </w:r>
      <w:proofErr w:type="gramEnd"/>
      <w:r w:rsidRPr="00977AD2">
        <w:rPr>
          <w:rFonts w:asciiTheme="majorBidi" w:hAnsiTheme="majorBidi" w:cstheme="majorBidi"/>
          <w:sz w:val="24"/>
          <w:szCs w:val="24"/>
          <w:lang w:val="en-US"/>
        </w:rPr>
        <w:t xml:space="preserve"> proactive, when the environment is uncertain and ambiguous.</w:t>
      </w:r>
    </w:p>
    <w:p w:rsidR="002D52EE" w:rsidRPr="00977AD2" w:rsidRDefault="002D52EE"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In fact, the appointment of a chartered accountant by the works council entails for the company, first of all, the payment of the fe</w:t>
      </w:r>
      <w:r w:rsidR="00D91166" w:rsidRPr="00977AD2">
        <w:rPr>
          <w:rFonts w:asciiTheme="majorBidi" w:hAnsiTheme="majorBidi" w:cstheme="majorBidi"/>
          <w:sz w:val="24"/>
          <w:szCs w:val="24"/>
          <w:lang w:val="en-US"/>
        </w:rPr>
        <w:t>es which are incumbent upon him</w:t>
      </w:r>
      <w:r w:rsidRPr="00977AD2">
        <w:rPr>
          <w:rFonts w:asciiTheme="majorBidi" w:hAnsiTheme="majorBidi" w:cstheme="majorBidi"/>
          <w:sz w:val="24"/>
          <w:szCs w:val="24"/>
          <w:lang w:val="en-US"/>
        </w:rPr>
        <w:t xml:space="preserve"> hence</w:t>
      </w:r>
      <w:r w:rsidR="00D91166" w:rsidRPr="00977AD2">
        <w:rPr>
          <w:rFonts w:asciiTheme="majorBidi" w:hAnsiTheme="majorBidi" w:cstheme="majorBidi"/>
          <w:sz w:val="24"/>
          <w:szCs w:val="24"/>
          <w:lang w:val="en-US"/>
        </w:rPr>
        <w:t>,</w:t>
      </w:r>
      <w:r w:rsidRPr="00977AD2">
        <w:rPr>
          <w:rFonts w:asciiTheme="majorBidi" w:hAnsiTheme="majorBidi" w:cstheme="majorBidi"/>
          <w:sz w:val="24"/>
          <w:szCs w:val="24"/>
          <w:lang w:val="en-US"/>
        </w:rPr>
        <w:t xml:space="preserve"> the feeling of an opposition of interests, which very often constitutes a source of the employer’s contestation of the salaries, given the importance of the expenses</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Berkowitz</w:t>
      </w:r>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Souchaud</w:t>
      </w:r>
      <w:proofErr w:type="spellEnd"/>
      <w:r w:rsidR="007D43C1" w:rsidRPr="00977AD2">
        <w:rPr>
          <w:rFonts w:asciiTheme="majorBidi" w:hAnsiTheme="majorBidi" w:cstheme="majorBidi"/>
          <w:sz w:val="24"/>
          <w:szCs w:val="24"/>
          <w:shd w:val="clear" w:color="auto" w:fill="FFFFFF"/>
          <w:lang w:val="en-US"/>
        </w:rPr>
        <w:t xml:space="preserve">, 2019 ; </w:t>
      </w:r>
      <w:proofErr w:type="spellStart"/>
      <w:r w:rsidR="007D43C1" w:rsidRPr="00977AD2">
        <w:rPr>
          <w:rFonts w:asciiTheme="majorBidi" w:hAnsiTheme="majorBidi" w:cstheme="majorBidi"/>
          <w:sz w:val="24"/>
          <w:szCs w:val="24"/>
          <w:shd w:val="clear" w:color="auto" w:fill="FFFFFF"/>
          <w:lang w:val="en-US"/>
        </w:rPr>
        <w:t>Keevy</w:t>
      </w:r>
      <w:proofErr w:type="spellEnd"/>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Mare, 2018 ; </w:t>
      </w:r>
      <w:proofErr w:type="spellStart"/>
      <w:r w:rsidR="007D43C1" w:rsidRPr="00977AD2">
        <w:rPr>
          <w:rFonts w:asciiTheme="majorBidi" w:hAnsiTheme="majorBidi" w:cstheme="majorBidi"/>
          <w:sz w:val="24"/>
          <w:szCs w:val="24"/>
          <w:shd w:val="clear" w:color="auto" w:fill="FFFFFF"/>
          <w:lang w:val="en-US"/>
        </w:rPr>
        <w:t>Tache</w:t>
      </w:r>
      <w:proofErr w:type="spellEnd"/>
      <w:r w:rsidR="007D43C1" w:rsidRPr="00977AD2">
        <w:rPr>
          <w:rFonts w:asciiTheme="majorBidi" w:hAnsiTheme="majorBidi" w:cstheme="majorBidi"/>
          <w:sz w:val="24"/>
          <w:szCs w:val="24"/>
          <w:lang w:val="en-US"/>
        </w:rPr>
        <w:t xml:space="preserve"> et al., 2022)</w:t>
      </w:r>
      <w:r w:rsidRPr="00977AD2">
        <w:rPr>
          <w:rFonts w:asciiTheme="majorBidi" w:hAnsiTheme="majorBidi" w:cstheme="majorBidi"/>
          <w:sz w:val="24"/>
          <w:szCs w:val="24"/>
          <w:lang w:val="en-US"/>
        </w:rPr>
        <w:t>.</w:t>
      </w:r>
      <w:proofErr w:type="gramEnd"/>
      <w:r w:rsidRPr="00977AD2">
        <w:rPr>
          <w:rFonts w:asciiTheme="majorBidi" w:hAnsiTheme="majorBidi" w:cstheme="majorBidi"/>
          <w:sz w:val="24"/>
          <w:szCs w:val="24"/>
          <w:lang w:val="en-US"/>
        </w:rPr>
        <w:t xml:space="preserve">  </w:t>
      </w:r>
    </w:p>
    <w:p w:rsidR="00C51475" w:rsidRPr="00977AD2" w:rsidRDefault="00C51475" w:rsidP="00325314">
      <w:pPr>
        <w:spacing w:before="160" w:line="360" w:lineRule="auto"/>
        <w:jc w:val="both"/>
        <w:rPr>
          <w:rFonts w:asciiTheme="majorBidi" w:hAnsiTheme="majorBidi" w:cstheme="majorBidi"/>
          <w:sz w:val="24"/>
          <w:szCs w:val="24"/>
          <w:vertAlign w:val="superscript"/>
          <w:lang w:val="en-US"/>
        </w:rPr>
      </w:pPr>
      <w:r w:rsidRPr="00977AD2">
        <w:rPr>
          <w:rFonts w:asciiTheme="majorBidi" w:hAnsiTheme="majorBidi" w:cstheme="majorBidi"/>
          <w:sz w:val="24"/>
          <w:szCs w:val="24"/>
          <w:lang w:val="en-US"/>
        </w:rPr>
        <w:t>Furthermore, when the employer's prior agreement on the amount of the fees is not necessary, the company is entitled to discuss them without the committee necessarily being involved in this discussion</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Brink</w:t>
      </w:r>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Rossouw</w:t>
      </w:r>
      <w:proofErr w:type="spellEnd"/>
      <w:r w:rsidR="007D43C1" w:rsidRPr="00977AD2">
        <w:rPr>
          <w:rFonts w:asciiTheme="majorBidi" w:hAnsiTheme="majorBidi" w:cstheme="majorBidi"/>
          <w:sz w:val="24"/>
          <w:szCs w:val="24"/>
          <w:shd w:val="clear" w:color="auto" w:fill="FFFFFF"/>
          <w:lang w:val="en-US"/>
        </w:rPr>
        <w:t>, 2021 ; Daniels</w:t>
      </w:r>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Davids</w:t>
      </w:r>
      <w:proofErr w:type="spellEnd"/>
      <w:r w:rsidR="007D43C1"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 However, the obligation to allocate these fees gives the company the right to verify whether the performed work corresponds to the requested one. In this vein, we estimate that 5% of the interventions of the Exclusivity Syndication (SYNDEX) have resulted in litigation, whether brought to the court or not.</w:t>
      </w:r>
    </w:p>
    <w:p w:rsidR="0024077F" w:rsidRPr="00977AD2" w:rsidRDefault="0024077F"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Furthermore, the role of the management is not limited to the remuneration of the chartered accountant but it represents for him an important source of information espec</w:t>
      </w:r>
      <w:r w:rsidR="007D43C1" w:rsidRPr="00977AD2">
        <w:rPr>
          <w:rFonts w:asciiTheme="majorBidi" w:hAnsiTheme="majorBidi" w:cstheme="majorBidi"/>
          <w:sz w:val="24"/>
          <w:szCs w:val="24"/>
          <w:lang w:val="en-US"/>
        </w:rPr>
        <w:t xml:space="preserve">ially as legally, </w:t>
      </w:r>
      <w:proofErr w:type="spellStart"/>
      <w:r w:rsidR="007D43C1" w:rsidRPr="00977AD2">
        <w:rPr>
          <w:rFonts w:asciiTheme="majorBidi" w:hAnsiTheme="majorBidi" w:cstheme="majorBidi"/>
          <w:sz w:val="24"/>
          <w:szCs w:val="24"/>
          <w:lang w:val="en-US"/>
        </w:rPr>
        <w:t>i</w:t>
      </w:r>
      <w:r w:rsidRPr="00977AD2">
        <w:rPr>
          <w:rFonts w:asciiTheme="majorBidi" w:hAnsiTheme="majorBidi" w:cstheme="majorBidi"/>
          <w:sz w:val="24"/>
          <w:szCs w:val="24"/>
          <w:lang w:val="en-US"/>
        </w:rPr>
        <w:t>h</w:t>
      </w:r>
      <w:proofErr w:type="spellEnd"/>
      <w:r w:rsidRPr="00977AD2">
        <w:rPr>
          <w:rFonts w:asciiTheme="majorBidi" w:hAnsiTheme="majorBidi" w:cstheme="majorBidi"/>
          <w:sz w:val="24"/>
          <w:szCs w:val="24"/>
          <w:lang w:val="en-US"/>
        </w:rPr>
        <w:t xml:space="preserve"> has free access to the company although this does not mean that it is a right for him to visit which gives him the freedom to circulate in the offices and the workshops of the company, at any time</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Umar</w:t>
      </w:r>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Bello, 2019 ; Borrego</w:t>
      </w:r>
      <w:r w:rsidR="007D43C1" w:rsidRPr="00977AD2">
        <w:rPr>
          <w:rFonts w:asciiTheme="majorBidi" w:hAnsiTheme="majorBidi" w:cstheme="majorBidi"/>
          <w:sz w:val="24"/>
          <w:szCs w:val="24"/>
          <w:lang w:val="en-US"/>
        </w:rPr>
        <w:t xml:space="preserve"> et al., 2022)</w:t>
      </w:r>
      <w:r w:rsidRPr="00977AD2">
        <w:rPr>
          <w:rFonts w:asciiTheme="majorBidi" w:hAnsiTheme="majorBidi" w:cstheme="majorBidi"/>
          <w:sz w:val="24"/>
          <w:szCs w:val="24"/>
          <w:lang w:val="en-US"/>
        </w:rPr>
        <w:t>.</w:t>
      </w:r>
      <w:proofErr w:type="gramEnd"/>
      <w:r w:rsidRPr="00977AD2">
        <w:rPr>
          <w:rFonts w:asciiTheme="majorBidi" w:hAnsiTheme="majorBidi" w:cstheme="majorBidi"/>
          <w:sz w:val="24"/>
          <w:szCs w:val="24"/>
          <w:lang w:val="en-US"/>
        </w:rPr>
        <w:t xml:space="preserve"> However, this does not prevent him from having all the interviews with the members of the staff, which he believes necessary for the exercise of his mission if he obtains the permission of the head of the company. </w:t>
      </w:r>
      <w:proofErr w:type="gramStart"/>
      <w:r w:rsidRPr="00977AD2">
        <w:rPr>
          <w:rFonts w:asciiTheme="majorBidi" w:hAnsiTheme="majorBidi" w:cstheme="majorBidi"/>
          <w:sz w:val="24"/>
          <w:szCs w:val="24"/>
          <w:lang w:val="en-US"/>
        </w:rPr>
        <w:t>Let's</w:t>
      </w:r>
      <w:proofErr w:type="gramEnd"/>
      <w:r w:rsidRPr="00977AD2">
        <w:rPr>
          <w:rFonts w:asciiTheme="majorBidi" w:hAnsiTheme="majorBidi" w:cstheme="majorBidi"/>
          <w:sz w:val="24"/>
          <w:szCs w:val="24"/>
          <w:lang w:val="en-US"/>
        </w:rPr>
        <w:t xml:space="preserve"> also remember that for the realization of a mission, the meetings must be varied. In fact, the chartered accountant generally meets with the general management and then with the various directors, in particular the administrative and financial director, the human resource director, the production director, whereas for more precise questions, these interviews are conducted with the operational managers</w:t>
      </w:r>
      <w:r w:rsidR="007D43C1" w:rsidRPr="00977AD2">
        <w:rPr>
          <w:rFonts w:asciiTheme="majorBidi" w:hAnsiTheme="majorBidi" w:cstheme="majorBidi"/>
          <w:sz w:val="24"/>
          <w:szCs w:val="24"/>
          <w:lang w:val="en-US"/>
        </w:rPr>
        <w:t xml:space="preserve"> (</w:t>
      </w:r>
      <w:proofErr w:type="spellStart"/>
      <w:r w:rsidR="007D43C1" w:rsidRPr="00977AD2">
        <w:rPr>
          <w:rFonts w:asciiTheme="majorBidi" w:hAnsiTheme="majorBidi" w:cstheme="majorBidi"/>
          <w:sz w:val="24"/>
          <w:szCs w:val="24"/>
          <w:shd w:val="clear" w:color="auto" w:fill="FFFFFF"/>
          <w:lang w:val="en-US"/>
        </w:rPr>
        <w:t>Artati</w:t>
      </w:r>
      <w:proofErr w:type="spellEnd"/>
      <w:r w:rsidR="007D43C1" w:rsidRPr="00977AD2">
        <w:rPr>
          <w:rFonts w:asciiTheme="majorBidi" w:hAnsiTheme="majorBidi" w:cstheme="majorBidi"/>
          <w:sz w:val="24"/>
          <w:szCs w:val="24"/>
          <w:lang w:val="en-US"/>
        </w:rPr>
        <w:t xml:space="preserve"> et al., 2021 ; </w:t>
      </w:r>
      <w:r w:rsidR="007D43C1" w:rsidRPr="00977AD2">
        <w:rPr>
          <w:rFonts w:asciiTheme="majorBidi" w:hAnsiTheme="majorBidi" w:cstheme="majorBidi"/>
          <w:sz w:val="24"/>
          <w:szCs w:val="24"/>
          <w:shd w:val="clear" w:color="auto" w:fill="FFFFFF"/>
          <w:lang w:val="en-US"/>
        </w:rPr>
        <w:t xml:space="preserve">de </w:t>
      </w:r>
      <w:proofErr w:type="spellStart"/>
      <w:r w:rsidR="007D43C1" w:rsidRPr="00977AD2">
        <w:rPr>
          <w:rFonts w:asciiTheme="majorBidi" w:hAnsiTheme="majorBidi" w:cstheme="majorBidi"/>
          <w:sz w:val="24"/>
          <w:szCs w:val="24"/>
          <w:shd w:val="clear" w:color="auto" w:fill="FFFFFF"/>
          <w:lang w:val="en-US"/>
        </w:rPr>
        <w:t>Jager</w:t>
      </w:r>
      <w:proofErr w:type="spellEnd"/>
      <w:r w:rsidR="007D43C1" w:rsidRPr="00977AD2">
        <w:rPr>
          <w:rFonts w:asciiTheme="majorBidi" w:hAnsiTheme="majorBidi" w:cstheme="majorBidi"/>
          <w:sz w:val="24"/>
          <w:szCs w:val="24"/>
          <w:lang w:val="en-US"/>
        </w:rPr>
        <w:t xml:space="preserve"> et al., 2018 ; </w:t>
      </w:r>
      <w:proofErr w:type="spellStart"/>
      <w:r w:rsidR="007D43C1" w:rsidRPr="00977AD2">
        <w:rPr>
          <w:rFonts w:asciiTheme="majorBidi" w:hAnsiTheme="majorBidi" w:cstheme="majorBidi"/>
          <w:sz w:val="24"/>
          <w:szCs w:val="24"/>
          <w:shd w:val="clear" w:color="auto" w:fill="FFFFFF"/>
          <w:lang w:val="en-US"/>
        </w:rPr>
        <w:t>Maunganidze</w:t>
      </w:r>
      <w:proofErr w:type="spellEnd"/>
      <w:r w:rsidR="007D43C1" w:rsidRPr="00977AD2">
        <w:rPr>
          <w:rFonts w:asciiTheme="majorBidi" w:hAnsiTheme="majorBidi" w:cstheme="majorBidi"/>
          <w:sz w:val="24"/>
          <w:szCs w:val="24"/>
          <w:lang w:val="en-US"/>
        </w:rPr>
        <w:t xml:space="preserve"> et al., 2021)</w:t>
      </w:r>
      <w:r w:rsidRPr="00977AD2">
        <w:rPr>
          <w:rFonts w:asciiTheme="majorBidi" w:hAnsiTheme="majorBidi" w:cstheme="majorBidi"/>
          <w:sz w:val="24"/>
          <w:szCs w:val="24"/>
          <w:lang w:val="en-US"/>
        </w:rPr>
        <w:t>.</w:t>
      </w:r>
    </w:p>
    <w:p w:rsidR="0024077F" w:rsidRPr="00977AD2" w:rsidRDefault="0024077F"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On the other hand, management's reluctance to involve the public accountant takes two forms; one dissuasive and the other punitive</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 xml:space="preserve">Lee, </w:t>
      </w:r>
      <w:proofErr w:type="gramStart"/>
      <w:r w:rsidR="007D43C1" w:rsidRPr="00977AD2">
        <w:rPr>
          <w:rFonts w:asciiTheme="majorBidi" w:hAnsiTheme="majorBidi" w:cstheme="majorBidi"/>
          <w:sz w:val="24"/>
          <w:szCs w:val="24"/>
          <w:shd w:val="clear" w:color="auto" w:fill="FFFFFF"/>
          <w:lang w:val="en-US"/>
        </w:rPr>
        <w:t>2020 ;</w:t>
      </w:r>
      <w:proofErr w:type="gramEnd"/>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Mbawuni</w:t>
      </w:r>
      <w:proofErr w:type="spellEnd"/>
      <w:r w:rsidR="007D43C1" w:rsidRPr="00977AD2">
        <w:rPr>
          <w:rFonts w:asciiTheme="majorBidi" w:hAnsiTheme="majorBidi" w:cstheme="majorBidi"/>
          <w:sz w:val="24"/>
          <w:szCs w:val="24"/>
          <w:shd w:val="clear" w:color="auto" w:fill="FFFFFF"/>
          <w:lang w:val="en-US"/>
        </w:rPr>
        <w:t>, 2018)</w:t>
      </w:r>
      <w:r w:rsidRPr="00977AD2">
        <w:rPr>
          <w:rFonts w:asciiTheme="majorBidi" w:hAnsiTheme="majorBidi" w:cstheme="majorBidi"/>
          <w:sz w:val="24"/>
          <w:szCs w:val="24"/>
          <w:lang w:val="en-US"/>
        </w:rPr>
        <w:t xml:space="preserve">. The first consists in transmitting the requested information under the seal of confidentiality, whereas the second </w:t>
      </w:r>
      <w:proofErr w:type="gramStart"/>
      <w:r w:rsidRPr="00977AD2">
        <w:rPr>
          <w:rFonts w:asciiTheme="majorBidi" w:hAnsiTheme="majorBidi" w:cstheme="majorBidi"/>
          <w:sz w:val="24"/>
          <w:szCs w:val="24"/>
          <w:lang w:val="en-US"/>
        </w:rPr>
        <w:t>is based</w:t>
      </w:r>
      <w:proofErr w:type="gramEnd"/>
      <w:r w:rsidRPr="00977AD2">
        <w:rPr>
          <w:rFonts w:asciiTheme="majorBidi" w:hAnsiTheme="majorBidi" w:cstheme="majorBidi"/>
          <w:sz w:val="24"/>
          <w:szCs w:val="24"/>
          <w:lang w:val="en-US"/>
        </w:rPr>
        <w:t xml:space="preserve"> on article 378 of the penal code relating to professional secrecy.</w:t>
      </w:r>
    </w:p>
    <w:p w:rsidR="00197089" w:rsidRPr="00977AD2" w:rsidRDefault="00197089"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Nevertheless, the chartered accountant of the Works Council can invoke article L 483-2 of the Labor Code, which stipulates that any obstruction brought to the regular functioning of the Works Council will be punished by a one year imprisonment and a fine of 3 750 € or by either of these two penalties only, as the criminal chamber of the Cassation Court reminded it in its decision of March 26, 1991</w:t>
      </w:r>
      <w:proofErr w:type="gramEnd"/>
    </w:p>
    <w:p w:rsidR="00197089" w:rsidRPr="00977AD2" w:rsidRDefault="00197089"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Moreover, the financial and informational constraints, which </w:t>
      </w:r>
      <w:proofErr w:type="gramStart"/>
      <w:r w:rsidRPr="00977AD2">
        <w:rPr>
          <w:rFonts w:asciiTheme="majorBidi" w:hAnsiTheme="majorBidi" w:cstheme="majorBidi"/>
          <w:sz w:val="24"/>
          <w:szCs w:val="24"/>
          <w:lang w:val="en-US"/>
        </w:rPr>
        <w:t>are based</w:t>
      </w:r>
      <w:proofErr w:type="gramEnd"/>
      <w:r w:rsidRPr="00977AD2">
        <w:rPr>
          <w:rFonts w:asciiTheme="majorBidi" w:hAnsiTheme="majorBidi" w:cstheme="majorBidi"/>
          <w:sz w:val="24"/>
          <w:szCs w:val="24"/>
          <w:lang w:val="en-US"/>
        </w:rPr>
        <w:t xml:space="preserve"> on article L 434-6 of the Labor Code, are the consequence of legislative measures. In this vein, the chartered accountants’ relationships with the general management </w:t>
      </w:r>
      <w:proofErr w:type="gramStart"/>
      <w:r w:rsidRPr="00977AD2">
        <w:rPr>
          <w:rFonts w:asciiTheme="majorBidi" w:hAnsiTheme="majorBidi" w:cstheme="majorBidi"/>
          <w:sz w:val="24"/>
          <w:szCs w:val="24"/>
          <w:lang w:val="en-US"/>
        </w:rPr>
        <w:t>are established</w:t>
      </w:r>
      <w:proofErr w:type="gramEnd"/>
      <w:r w:rsidRPr="00977AD2">
        <w:rPr>
          <w:rFonts w:asciiTheme="majorBidi" w:hAnsiTheme="majorBidi" w:cstheme="majorBidi"/>
          <w:sz w:val="24"/>
          <w:szCs w:val="24"/>
          <w:lang w:val="en-US"/>
        </w:rPr>
        <w:t xml:space="preserve"> on constraints of a coercive type.</w:t>
      </w:r>
    </w:p>
    <w:p w:rsidR="00C219CD" w:rsidRPr="00977AD2" w:rsidRDefault="00D21716"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However, what about the relationship between the management and the works council? In this context, the law specifies that the works councils, which are "established in companies generally employing at least 50 employees, comprise elected employees belonging to the company. Consequently, the first element that </w:t>
      </w:r>
      <w:r w:rsidR="00C219CD" w:rsidRPr="00977AD2">
        <w:rPr>
          <w:rFonts w:asciiTheme="majorBidi" w:hAnsiTheme="majorBidi" w:cstheme="majorBidi"/>
          <w:sz w:val="24"/>
          <w:szCs w:val="24"/>
          <w:lang w:val="en-US"/>
        </w:rPr>
        <w:t>links</w:t>
      </w:r>
      <w:r w:rsidRPr="00977AD2">
        <w:rPr>
          <w:rFonts w:asciiTheme="majorBidi" w:hAnsiTheme="majorBidi" w:cstheme="majorBidi"/>
          <w:sz w:val="24"/>
          <w:szCs w:val="24"/>
          <w:lang w:val="en-US"/>
        </w:rPr>
        <w:t xml:space="preserve"> the members of the works council to the company is the employment contract. Moreover, and by virtue of the law, the head of the company is a member of the works council by right as he chairs it</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Daniels</w:t>
      </w:r>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Davids</w:t>
      </w:r>
      <w:proofErr w:type="spellEnd"/>
      <w:r w:rsidR="007D43C1" w:rsidRPr="00977AD2">
        <w:rPr>
          <w:rFonts w:asciiTheme="majorBidi" w:hAnsiTheme="majorBidi" w:cstheme="majorBidi"/>
          <w:sz w:val="24"/>
          <w:szCs w:val="24"/>
          <w:shd w:val="clear" w:color="auto" w:fill="FFFFFF"/>
          <w:lang w:val="en-US"/>
        </w:rPr>
        <w:t xml:space="preserve">, </w:t>
      </w:r>
      <w:proofErr w:type="gramStart"/>
      <w:r w:rsidR="007D43C1" w:rsidRPr="00977AD2">
        <w:rPr>
          <w:rFonts w:asciiTheme="majorBidi" w:hAnsiTheme="majorBidi" w:cstheme="majorBidi"/>
          <w:sz w:val="24"/>
          <w:szCs w:val="24"/>
          <w:shd w:val="clear" w:color="auto" w:fill="FFFFFF"/>
          <w:lang w:val="en-US"/>
        </w:rPr>
        <w:t>2019 ;</w:t>
      </w:r>
      <w:proofErr w:type="gramEnd"/>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Chander</w:t>
      </w:r>
      <w:proofErr w:type="spellEnd"/>
      <w:r w:rsidR="007D43C1" w:rsidRPr="00977AD2">
        <w:rPr>
          <w:rFonts w:asciiTheme="majorBidi" w:hAnsiTheme="majorBidi" w:cstheme="majorBidi"/>
          <w:sz w:val="24"/>
          <w:szCs w:val="24"/>
          <w:shd w:val="clear" w:color="auto" w:fill="FFFFFF"/>
          <w:lang w:val="en-US"/>
        </w:rPr>
        <w:t>, 2022)</w:t>
      </w:r>
      <w:r w:rsidRPr="00977AD2">
        <w:rPr>
          <w:rFonts w:asciiTheme="majorBidi" w:hAnsiTheme="majorBidi" w:cstheme="majorBidi"/>
          <w:sz w:val="24"/>
          <w:szCs w:val="24"/>
          <w:lang w:val="en-US"/>
        </w:rPr>
        <w:t xml:space="preserve">. </w:t>
      </w:r>
    </w:p>
    <w:p w:rsidR="00E06E64" w:rsidRPr="00977AD2" w:rsidRDefault="00E06E64"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However, what about the relationship between the management and the works council? In this context, the law specifies that the works councils, which are "established in companies generally employing at least 50 employees, comprise elected employees belonging to the company. Consequently, the first element that binds the members of the works council to the company is the employment contract. Moreover, and by virtue of the law, the head of the company is a member of the works council by right as he chairs it</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Brink</w:t>
      </w:r>
      <w:r w:rsidR="007D43C1"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7D43C1" w:rsidRPr="00977AD2">
        <w:rPr>
          <w:rFonts w:asciiTheme="majorBidi" w:hAnsiTheme="majorBidi" w:cstheme="majorBidi"/>
          <w:sz w:val="24"/>
          <w:szCs w:val="24"/>
          <w:shd w:val="clear" w:color="auto" w:fill="FFFFFF"/>
          <w:lang w:val="en-US"/>
        </w:rPr>
        <w:t xml:space="preserve"> </w:t>
      </w:r>
      <w:proofErr w:type="spellStart"/>
      <w:r w:rsidR="007D43C1" w:rsidRPr="00977AD2">
        <w:rPr>
          <w:rFonts w:asciiTheme="majorBidi" w:hAnsiTheme="majorBidi" w:cstheme="majorBidi"/>
          <w:sz w:val="24"/>
          <w:szCs w:val="24"/>
          <w:shd w:val="clear" w:color="auto" w:fill="FFFFFF"/>
          <w:lang w:val="en-US"/>
        </w:rPr>
        <w:t>Rossouw</w:t>
      </w:r>
      <w:proofErr w:type="spellEnd"/>
      <w:r w:rsidR="007D43C1" w:rsidRPr="00977AD2">
        <w:rPr>
          <w:rFonts w:asciiTheme="majorBidi" w:hAnsiTheme="majorBidi" w:cstheme="majorBidi"/>
          <w:sz w:val="24"/>
          <w:szCs w:val="24"/>
          <w:shd w:val="clear" w:color="auto" w:fill="FFFFFF"/>
          <w:lang w:val="en-US"/>
        </w:rPr>
        <w:t>, 2021)</w:t>
      </w:r>
      <w:r w:rsidRPr="00977AD2">
        <w:rPr>
          <w:rFonts w:asciiTheme="majorBidi" w:hAnsiTheme="majorBidi" w:cstheme="majorBidi"/>
          <w:sz w:val="24"/>
          <w:szCs w:val="24"/>
          <w:lang w:val="en-US"/>
        </w:rPr>
        <w:t>.</w:t>
      </w:r>
    </w:p>
    <w:p w:rsidR="007A7B82" w:rsidRPr="00977AD2" w:rsidRDefault="007A7B82"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With regard to social and cultural attributions, "the committee ensures or controls the management of all social and cultural activities established in the company for the benefit of the employees or their families, or participates in this management, whatever the method of financing" , which is likely to strengthen  the feeling of belonging to the company and spread the company’s culture</w:t>
      </w:r>
      <w:r w:rsidR="007D43C1" w:rsidRPr="00977AD2">
        <w:rPr>
          <w:rFonts w:asciiTheme="majorBidi" w:hAnsiTheme="majorBidi" w:cstheme="majorBidi"/>
          <w:sz w:val="24"/>
          <w:szCs w:val="24"/>
          <w:lang w:val="en-US"/>
        </w:rPr>
        <w:t xml:space="preserve"> (</w:t>
      </w:r>
      <w:r w:rsidR="007D43C1" w:rsidRPr="00977AD2">
        <w:rPr>
          <w:rFonts w:asciiTheme="majorBidi" w:hAnsiTheme="majorBidi" w:cstheme="majorBidi"/>
          <w:sz w:val="24"/>
          <w:szCs w:val="24"/>
          <w:shd w:val="clear" w:color="auto" w:fill="FFFFFF"/>
          <w:lang w:val="en-US"/>
        </w:rPr>
        <w:t xml:space="preserve">de </w:t>
      </w:r>
      <w:proofErr w:type="spellStart"/>
      <w:r w:rsidR="007D43C1" w:rsidRPr="00977AD2">
        <w:rPr>
          <w:rFonts w:asciiTheme="majorBidi" w:hAnsiTheme="majorBidi" w:cstheme="majorBidi"/>
          <w:sz w:val="24"/>
          <w:szCs w:val="24"/>
          <w:shd w:val="clear" w:color="auto" w:fill="FFFFFF"/>
          <w:lang w:val="en-US"/>
        </w:rPr>
        <w:t>Jager</w:t>
      </w:r>
      <w:proofErr w:type="spellEnd"/>
      <w:r w:rsidR="007D43C1" w:rsidRPr="00977AD2">
        <w:rPr>
          <w:rFonts w:asciiTheme="majorBidi" w:hAnsiTheme="majorBidi" w:cstheme="majorBidi"/>
          <w:sz w:val="24"/>
          <w:szCs w:val="24"/>
          <w:lang w:val="en-US"/>
        </w:rPr>
        <w:t xml:space="preserve"> et al., 2018)</w:t>
      </w:r>
      <w:r w:rsidRPr="00977AD2">
        <w:rPr>
          <w:rFonts w:asciiTheme="majorBidi" w:hAnsiTheme="majorBidi" w:cstheme="majorBidi"/>
          <w:sz w:val="24"/>
          <w:szCs w:val="24"/>
          <w:lang w:val="en-US"/>
        </w:rPr>
        <w:t>.</w:t>
      </w:r>
      <w:proofErr w:type="gramEnd"/>
    </w:p>
    <w:p w:rsidR="007A7B82" w:rsidRPr="00977AD2" w:rsidRDefault="007A7B82"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In fact, the economic and professional attributions aim at "ensuring a collective expression of the employees, which enables them to permanently take into account their interests in the decisions relating to the management, to the economic and financial evolution of the company, to the organization of work, to the professional training and to the production techniques". Very often, and particularly in the SMEs, a pressure is exerted by the management to prevent the members of the works council from exercising their attributions. Moreover, in large-scale distribution, works councils rarely exercise their rights, whereas in larger companies, the relationships are peaceful and standardized</w:t>
      </w:r>
      <w:r w:rsidR="003C59C0" w:rsidRPr="00977AD2">
        <w:rPr>
          <w:rFonts w:asciiTheme="majorBidi" w:hAnsiTheme="majorBidi" w:cstheme="majorBidi"/>
          <w:sz w:val="24"/>
          <w:szCs w:val="24"/>
          <w:lang w:val="en-US"/>
        </w:rPr>
        <w:t xml:space="preserve"> (</w:t>
      </w:r>
      <w:r w:rsidR="003C59C0" w:rsidRPr="00977AD2">
        <w:rPr>
          <w:rFonts w:asciiTheme="majorBidi" w:hAnsiTheme="majorBidi" w:cstheme="majorBidi"/>
          <w:sz w:val="24"/>
          <w:szCs w:val="24"/>
          <w:shd w:val="clear" w:color="auto" w:fill="FFFFFF"/>
          <w:lang w:val="en-US"/>
        </w:rPr>
        <w:t>Umar</w:t>
      </w:r>
      <w:r w:rsidR="003C59C0" w:rsidRPr="00977AD2">
        <w:rPr>
          <w:rFonts w:asciiTheme="majorBidi" w:hAnsiTheme="majorBidi" w:cstheme="majorBidi"/>
          <w:sz w:val="24"/>
          <w:szCs w:val="24"/>
          <w:lang w:val="en-US"/>
        </w:rPr>
        <w:t xml:space="preserve"> </w:t>
      </w:r>
      <w:proofErr w:type="gramStart"/>
      <w:r w:rsidR="003C59C0" w:rsidRPr="00977AD2">
        <w:rPr>
          <w:rFonts w:asciiTheme="majorBidi" w:hAnsiTheme="majorBidi" w:cstheme="majorBidi"/>
          <w:sz w:val="24"/>
          <w:szCs w:val="24"/>
          <w:lang w:val="en-US"/>
        </w:rPr>
        <w:t>et</w:t>
      </w:r>
      <w:proofErr w:type="gramEnd"/>
      <w:r w:rsidR="003C59C0" w:rsidRPr="00977AD2">
        <w:rPr>
          <w:rFonts w:asciiTheme="majorBidi" w:hAnsiTheme="majorBidi" w:cstheme="majorBidi"/>
          <w:sz w:val="24"/>
          <w:szCs w:val="24"/>
          <w:shd w:val="clear" w:color="auto" w:fill="FFFFFF"/>
          <w:lang w:val="en-US"/>
        </w:rPr>
        <w:t xml:space="preserve"> Bello, 2019)</w:t>
      </w:r>
      <w:r w:rsidRPr="00977AD2">
        <w:rPr>
          <w:rFonts w:asciiTheme="majorBidi" w:hAnsiTheme="majorBidi" w:cstheme="majorBidi"/>
          <w:sz w:val="24"/>
          <w:szCs w:val="24"/>
          <w:lang w:val="en-US"/>
        </w:rPr>
        <w:t>.</w:t>
      </w:r>
    </w:p>
    <w:p w:rsidR="009228A5" w:rsidRPr="00977AD2" w:rsidRDefault="009228A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In conclusion, we can say that the links that unite these actors are both formal and informal, and that the complexity of the process, which is reflected in cross-relationships between these parties, is different from those initially assumed by the legislator</w:t>
      </w:r>
      <w:r w:rsidR="003C59C0" w:rsidRPr="00977AD2">
        <w:rPr>
          <w:rFonts w:asciiTheme="majorBidi" w:hAnsiTheme="majorBidi" w:cstheme="majorBidi"/>
          <w:sz w:val="24"/>
          <w:szCs w:val="24"/>
          <w:lang w:val="en-US"/>
        </w:rPr>
        <w:t xml:space="preserve"> (</w:t>
      </w:r>
      <w:r w:rsidR="003C59C0" w:rsidRPr="00977AD2">
        <w:rPr>
          <w:rFonts w:asciiTheme="majorBidi" w:hAnsiTheme="majorBidi" w:cstheme="majorBidi"/>
          <w:sz w:val="24"/>
          <w:szCs w:val="24"/>
          <w:shd w:val="clear" w:color="auto" w:fill="FFFFFF"/>
          <w:lang w:val="en-US"/>
        </w:rPr>
        <w:t xml:space="preserve">de </w:t>
      </w:r>
      <w:proofErr w:type="spellStart"/>
      <w:r w:rsidR="003C59C0" w:rsidRPr="00977AD2">
        <w:rPr>
          <w:rFonts w:asciiTheme="majorBidi" w:hAnsiTheme="majorBidi" w:cstheme="majorBidi"/>
          <w:sz w:val="24"/>
          <w:szCs w:val="24"/>
          <w:shd w:val="clear" w:color="auto" w:fill="FFFFFF"/>
          <w:lang w:val="en-US"/>
        </w:rPr>
        <w:t>Jager</w:t>
      </w:r>
      <w:proofErr w:type="spellEnd"/>
      <w:r w:rsidR="003C59C0" w:rsidRPr="00977AD2">
        <w:rPr>
          <w:rFonts w:asciiTheme="majorBidi" w:hAnsiTheme="majorBidi" w:cstheme="majorBidi"/>
          <w:sz w:val="24"/>
          <w:szCs w:val="24"/>
          <w:lang w:val="en-US"/>
        </w:rPr>
        <w:t xml:space="preserve"> et al., </w:t>
      </w:r>
      <w:proofErr w:type="gramStart"/>
      <w:r w:rsidR="003C59C0" w:rsidRPr="00977AD2">
        <w:rPr>
          <w:rFonts w:asciiTheme="majorBidi" w:hAnsiTheme="majorBidi" w:cstheme="majorBidi"/>
          <w:sz w:val="24"/>
          <w:szCs w:val="24"/>
          <w:lang w:val="en-US"/>
        </w:rPr>
        <w:t>2018 ;</w:t>
      </w:r>
      <w:proofErr w:type="gramEnd"/>
      <w:r w:rsidR="003C59C0" w:rsidRPr="00977AD2">
        <w:rPr>
          <w:rFonts w:asciiTheme="majorBidi" w:hAnsiTheme="majorBidi" w:cstheme="majorBidi"/>
          <w:sz w:val="24"/>
          <w:szCs w:val="24"/>
          <w:lang w:val="en-US"/>
        </w:rPr>
        <w:t xml:space="preserve"> </w:t>
      </w:r>
      <w:r w:rsidR="003C59C0" w:rsidRPr="00977AD2">
        <w:rPr>
          <w:rFonts w:asciiTheme="majorBidi" w:hAnsiTheme="majorBidi" w:cstheme="majorBidi"/>
          <w:sz w:val="24"/>
          <w:szCs w:val="24"/>
          <w:shd w:val="clear" w:color="auto" w:fill="FFFFFF"/>
          <w:lang w:val="en-US"/>
        </w:rPr>
        <w:t>Borrego</w:t>
      </w:r>
      <w:r w:rsidR="003C59C0" w:rsidRPr="00977AD2">
        <w:rPr>
          <w:rFonts w:asciiTheme="majorBidi" w:hAnsiTheme="majorBidi" w:cstheme="majorBidi"/>
          <w:sz w:val="24"/>
          <w:szCs w:val="24"/>
          <w:lang w:val="en-US"/>
        </w:rPr>
        <w:t xml:space="preserve"> et al., 2022)</w:t>
      </w:r>
      <w:r w:rsidRPr="00977AD2">
        <w:rPr>
          <w:rFonts w:asciiTheme="majorBidi" w:hAnsiTheme="majorBidi" w:cstheme="majorBidi"/>
          <w:sz w:val="24"/>
          <w:szCs w:val="24"/>
          <w:lang w:val="en-US"/>
        </w:rPr>
        <w:t xml:space="preserve">. </w:t>
      </w:r>
      <w:proofErr w:type="gramStart"/>
      <w:r w:rsidRPr="00977AD2">
        <w:rPr>
          <w:rFonts w:asciiTheme="majorBidi" w:hAnsiTheme="majorBidi" w:cstheme="majorBidi"/>
          <w:sz w:val="24"/>
          <w:szCs w:val="24"/>
          <w:lang w:val="en-US"/>
        </w:rPr>
        <w:t xml:space="preserve">However, in addition to these actors, </w:t>
      </w:r>
      <w:r w:rsidRPr="00977AD2">
        <w:rPr>
          <w:rFonts w:asciiTheme="majorBidi" w:hAnsiTheme="majorBidi" w:cstheme="majorBidi"/>
          <w:sz w:val="24"/>
          <w:szCs w:val="24"/>
          <w:cs/>
        </w:rPr>
        <w:t>‎</w:t>
      </w:r>
      <w:r w:rsidRPr="00977AD2">
        <w:rPr>
          <w:rFonts w:asciiTheme="majorBidi" w:hAnsiTheme="majorBidi" w:cstheme="majorBidi"/>
          <w:sz w:val="24"/>
          <w:szCs w:val="24"/>
          <w:lang w:val="en-US"/>
        </w:rPr>
        <w:t xml:space="preserve"> it is important to note the existence of other stakeholders who intervene in this process in a less direct and less chronic way, such as the trade unions, which can have an important influence on the elected representatives, influence the choice of the expert and are at the basis of the evolution of the role of the works council</w:t>
      </w:r>
      <w:r w:rsidR="003C59C0" w:rsidRPr="00977AD2">
        <w:rPr>
          <w:rFonts w:asciiTheme="majorBidi" w:hAnsiTheme="majorBidi" w:cstheme="majorBidi"/>
          <w:sz w:val="24"/>
          <w:szCs w:val="24"/>
          <w:lang w:val="en-US"/>
        </w:rPr>
        <w:t xml:space="preserve"> (</w:t>
      </w:r>
      <w:r w:rsidR="003C59C0" w:rsidRPr="00977AD2">
        <w:rPr>
          <w:rFonts w:asciiTheme="majorBidi" w:hAnsiTheme="majorBidi" w:cstheme="majorBidi"/>
          <w:sz w:val="24"/>
          <w:szCs w:val="24"/>
          <w:shd w:val="clear" w:color="auto" w:fill="FFFFFF"/>
          <w:lang w:val="en-US"/>
        </w:rPr>
        <w:t>Anderson-Gough</w:t>
      </w:r>
      <w:r w:rsidR="003C59C0" w:rsidRPr="00977AD2">
        <w:rPr>
          <w:rFonts w:asciiTheme="majorBidi" w:hAnsiTheme="majorBidi" w:cstheme="majorBidi"/>
          <w:sz w:val="24"/>
          <w:szCs w:val="24"/>
          <w:lang w:val="en-US"/>
        </w:rPr>
        <w:t xml:space="preserve"> et al., 2018 ; </w:t>
      </w:r>
      <w:r w:rsidR="003C59C0" w:rsidRPr="00977AD2">
        <w:rPr>
          <w:rFonts w:asciiTheme="majorBidi" w:hAnsiTheme="majorBidi" w:cstheme="majorBidi"/>
          <w:sz w:val="24"/>
          <w:szCs w:val="24"/>
          <w:shd w:val="clear" w:color="auto" w:fill="FFFFFF"/>
          <w:lang w:val="en-US"/>
        </w:rPr>
        <w:t>Berkowitz</w:t>
      </w:r>
      <w:r w:rsidR="003C59C0"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3C59C0" w:rsidRPr="00977AD2">
        <w:rPr>
          <w:rFonts w:asciiTheme="majorBidi" w:hAnsiTheme="majorBidi" w:cstheme="majorBidi"/>
          <w:sz w:val="24"/>
          <w:szCs w:val="24"/>
          <w:shd w:val="clear" w:color="auto" w:fill="FFFFFF"/>
          <w:lang w:val="en-US"/>
        </w:rPr>
        <w:t xml:space="preserve"> </w:t>
      </w:r>
      <w:proofErr w:type="spellStart"/>
      <w:r w:rsidR="003C59C0" w:rsidRPr="00977AD2">
        <w:rPr>
          <w:rFonts w:asciiTheme="majorBidi" w:hAnsiTheme="majorBidi" w:cstheme="majorBidi"/>
          <w:sz w:val="24"/>
          <w:szCs w:val="24"/>
          <w:shd w:val="clear" w:color="auto" w:fill="FFFFFF"/>
          <w:lang w:val="en-US"/>
        </w:rPr>
        <w:t>Souchaud</w:t>
      </w:r>
      <w:proofErr w:type="spellEnd"/>
      <w:r w:rsidR="003C59C0"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w:t>
      </w:r>
      <w:proofErr w:type="gramEnd"/>
      <w:r w:rsidRPr="00977AD2">
        <w:rPr>
          <w:rFonts w:asciiTheme="majorBidi" w:hAnsiTheme="majorBidi" w:cstheme="majorBidi"/>
          <w:sz w:val="24"/>
          <w:szCs w:val="24"/>
          <w:lang w:val="en-US"/>
        </w:rPr>
        <w:t xml:space="preserve"> In fact, the trade union code is applicable in the relationships between the elected representatives and the chartered accountant. On the other hand, it is customary to be on first-name terms, in addition to the fact that the experts, in some regions, often speak the local dialect wit</w:t>
      </w:r>
      <w:r w:rsidR="003C59C0" w:rsidRPr="00977AD2">
        <w:rPr>
          <w:rFonts w:asciiTheme="majorBidi" w:hAnsiTheme="majorBidi" w:cstheme="majorBidi"/>
          <w:sz w:val="24"/>
          <w:szCs w:val="24"/>
          <w:lang w:val="en-US"/>
        </w:rPr>
        <w:t>h the elected representatives (</w:t>
      </w:r>
      <w:r w:rsidR="003C59C0" w:rsidRPr="00977AD2">
        <w:rPr>
          <w:rFonts w:asciiTheme="majorBidi" w:hAnsiTheme="majorBidi" w:cstheme="majorBidi"/>
          <w:sz w:val="24"/>
          <w:szCs w:val="24"/>
          <w:shd w:val="clear" w:color="auto" w:fill="FFFFFF"/>
          <w:lang w:val="en-US"/>
        </w:rPr>
        <w:t>Umar</w:t>
      </w:r>
      <w:r w:rsidR="003C59C0"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3C59C0" w:rsidRPr="00977AD2">
        <w:rPr>
          <w:rFonts w:asciiTheme="majorBidi" w:hAnsiTheme="majorBidi" w:cstheme="majorBidi"/>
          <w:sz w:val="24"/>
          <w:szCs w:val="24"/>
          <w:shd w:val="clear" w:color="auto" w:fill="FFFFFF"/>
          <w:lang w:val="en-US"/>
        </w:rPr>
        <w:t xml:space="preserve"> Bello, 2019).</w:t>
      </w:r>
    </w:p>
    <w:p w:rsidR="00955C27" w:rsidRDefault="009228A5" w:rsidP="003C59C0">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 xml:space="preserve">Moreover, although the legislator is a stakeholder in this process, he has not proposed the evolution of the regulatory framework since the </w:t>
      </w:r>
      <w:proofErr w:type="spellStart"/>
      <w:r w:rsidRPr="00977AD2">
        <w:rPr>
          <w:rFonts w:asciiTheme="majorBidi" w:hAnsiTheme="majorBidi" w:cstheme="majorBidi"/>
          <w:sz w:val="24"/>
          <w:szCs w:val="24"/>
          <w:lang w:val="en-US"/>
        </w:rPr>
        <w:t>Auroux</w:t>
      </w:r>
      <w:proofErr w:type="spellEnd"/>
      <w:r w:rsidRPr="00977AD2">
        <w:rPr>
          <w:rFonts w:asciiTheme="majorBidi" w:hAnsiTheme="majorBidi" w:cstheme="majorBidi"/>
          <w:sz w:val="24"/>
          <w:szCs w:val="24"/>
          <w:lang w:val="en-US"/>
        </w:rPr>
        <w:t xml:space="preserve"> laws of 1982, whereas the Order of Chartered Accountants has tried to standardize the mission of the expert even if a divergence of point of view between the reality of the mission and the recommendations of the Order appears.</w:t>
      </w:r>
      <w:proofErr w:type="gramEnd"/>
      <w:r w:rsidRPr="00977AD2">
        <w:rPr>
          <w:rFonts w:asciiTheme="majorBidi" w:hAnsiTheme="majorBidi" w:cstheme="majorBidi"/>
          <w:sz w:val="24"/>
          <w:szCs w:val="24"/>
          <w:lang w:val="en-US"/>
        </w:rPr>
        <w:t xml:space="preserve"> Let us specify that the last recommendation </w:t>
      </w:r>
      <w:proofErr w:type="gramStart"/>
      <w:r w:rsidRPr="00977AD2">
        <w:rPr>
          <w:rFonts w:asciiTheme="majorBidi" w:hAnsiTheme="majorBidi" w:cstheme="majorBidi"/>
          <w:sz w:val="24"/>
          <w:szCs w:val="24"/>
          <w:lang w:val="en-US"/>
        </w:rPr>
        <w:t>dates</w:t>
      </w:r>
      <w:proofErr w:type="gramEnd"/>
      <w:r w:rsidRPr="00977AD2">
        <w:rPr>
          <w:rFonts w:asciiTheme="majorBidi" w:hAnsiTheme="majorBidi" w:cstheme="majorBidi"/>
          <w:sz w:val="24"/>
          <w:szCs w:val="24"/>
          <w:lang w:val="en-US"/>
        </w:rPr>
        <w:t xml:space="preserve"> back to 2001.</w:t>
      </w:r>
      <w:r w:rsidR="00955C27" w:rsidRPr="00977AD2">
        <w:rPr>
          <w:rFonts w:asciiTheme="majorBidi" w:hAnsiTheme="majorBidi" w:cstheme="majorBidi"/>
          <w:sz w:val="24"/>
          <w:szCs w:val="24"/>
          <w:lang w:val="en-US"/>
        </w:rPr>
        <w:t xml:space="preserve"> </w:t>
      </w:r>
      <w:proofErr w:type="gramStart"/>
      <w:r w:rsidR="00955C27" w:rsidRPr="00977AD2">
        <w:rPr>
          <w:rFonts w:asciiTheme="majorBidi" w:hAnsiTheme="majorBidi" w:cstheme="majorBidi"/>
          <w:sz w:val="24"/>
          <w:szCs w:val="24"/>
          <w:lang w:val="en-US"/>
        </w:rPr>
        <w:t xml:space="preserve">Moreover, although the legislator is a stakeholder in this process, he has not proposed the evolution of the regulatory framework since the </w:t>
      </w:r>
      <w:proofErr w:type="spellStart"/>
      <w:r w:rsidR="00955C27" w:rsidRPr="00977AD2">
        <w:rPr>
          <w:rFonts w:asciiTheme="majorBidi" w:hAnsiTheme="majorBidi" w:cstheme="majorBidi"/>
          <w:sz w:val="24"/>
          <w:szCs w:val="24"/>
          <w:lang w:val="en-US"/>
        </w:rPr>
        <w:t>Auroux</w:t>
      </w:r>
      <w:proofErr w:type="spellEnd"/>
      <w:r w:rsidR="00955C27" w:rsidRPr="00977AD2">
        <w:rPr>
          <w:rFonts w:asciiTheme="majorBidi" w:hAnsiTheme="majorBidi" w:cstheme="majorBidi"/>
          <w:sz w:val="24"/>
          <w:szCs w:val="24"/>
          <w:lang w:val="en-US"/>
        </w:rPr>
        <w:t xml:space="preserve"> laws of 1982, whereas the Order of Chartered Accountants has tried to standardize the mission of the expert even if a divergence of point of view between the reality of the mission and the recommendations of the Order appears.</w:t>
      </w:r>
      <w:proofErr w:type="gramEnd"/>
      <w:r w:rsidR="00955C27" w:rsidRPr="00977AD2">
        <w:rPr>
          <w:rFonts w:asciiTheme="majorBidi" w:hAnsiTheme="majorBidi" w:cstheme="majorBidi"/>
          <w:sz w:val="24"/>
          <w:szCs w:val="24"/>
          <w:lang w:val="en-US"/>
        </w:rPr>
        <w:t xml:space="preserve"> Let us specify that the last recommendation </w:t>
      </w:r>
      <w:proofErr w:type="gramStart"/>
      <w:r w:rsidR="00955C27" w:rsidRPr="00977AD2">
        <w:rPr>
          <w:rFonts w:asciiTheme="majorBidi" w:hAnsiTheme="majorBidi" w:cstheme="majorBidi"/>
          <w:sz w:val="24"/>
          <w:szCs w:val="24"/>
          <w:lang w:val="en-US"/>
        </w:rPr>
        <w:t>dates</w:t>
      </w:r>
      <w:proofErr w:type="gramEnd"/>
      <w:r w:rsidR="00955C27" w:rsidRPr="00977AD2">
        <w:rPr>
          <w:rFonts w:asciiTheme="majorBidi" w:hAnsiTheme="majorBidi" w:cstheme="majorBidi"/>
          <w:sz w:val="24"/>
          <w:szCs w:val="24"/>
          <w:lang w:val="en-US"/>
        </w:rPr>
        <w:t xml:space="preserve"> back to 2001. For their part, </w:t>
      </w:r>
      <w:r w:rsidR="00846319" w:rsidRPr="00977AD2">
        <w:rPr>
          <w:rFonts w:asciiTheme="majorBidi" w:hAnsiTheme="majorBidi" w:cstheme="majorBidi"/>
          <w:sz w:val="24"/>
          <w:szCs w:val="24"/>
          <w:lang w:val="en-US"/>
        </w:rPr>
        <w:t xml:space="preserve">and </w:t>
      </w:r>
      <w:r w:rsidR="00955C27" w:rsidRPr="00977AD2">
        <w:rPr>
          <w:rFonts w:asciiTheme="majorBidi" w:hAnsiTheme="majorBidi" w:cstheme="majorBidi"/>
          <w:sz w:val="24"/>
          <w:szCs w:val="24"/>
          <w:lang w:val="en-US"/>
        </w:rPr>
        <w:t xml:space="preserve">particularly when they are not very dispersed, the shareholders also affect the </w:t>
      </w:r>
      <w:r w:rsidR="00846319" w:rsidRPr="00977AD2">
        <w:rPr>
          <w:rFonts w:asciiTheme="majorBidi" w:hAnsiTheme="majorBidi" w:cstheme="majorBidi"/>
          <w:sz w:val="24"/>
          <w:szCs w:val="24"/>
          <w:lang w:val="en-US"/>
        </w:rPr>
        <w:t>chartered accounting</w:t>
      </w:r>
      <w:r w:rsidR="00955C27" w:rsidRPr="00977AD2">
        <w:rPr>
          <w:rFonts w:asciiTheme="majorBidi" w:hAnsiTheme="majorBidi" w:cstheme="majorBidi"/>
          <w:sz w:val="24"/>
          <w:szCs w:val="24"/>
          <w:lang w:val="en-US"/>
        </w:rPr>
        <w:t xml:space="preserve"> mission, especially in family businesses where the </w:t>
      </w:r>
      <w:r w:rsidR="00846319" w:rsidRPr="00977AD2">
        <w:rPr>
          <w:rFonts w:asciiTheme="majorBidi" w:hAnsiTheme="majorBidi" w:cstheme="majorBidi"/>
          <w:sz w:val="24"/>
          <w:szCs w:val="24"/>
          <w:lang w:val="en-US"/>
        </w:rPr>
        <w:t xml:space="preserve">chartered </w:t>
      </w:r>
      <w:r w:rsidR="00955C27" w:rsidRPr="00977AD2">
        <w:rPr>
          <w:rFonts w:asciiTheme="majorBidi" w:hAnsiTheme="majorBidi" w:cstheme="majorBidi"/>
          <w:sz w:val="24"/>
          <w:szCs w:val="24"/>
          <w:lang w:val="en-US"/>
        </w:rPr>
        <w:t>accountant describes his mission as difficult</w:t>
      </w:r>
      <w:r w:rsidR="003C59C0" w:rsidRPr="00977AD2">
        <w:rPr>
          <w:rFonts w:asciiTheme="majorBidi" w:hAnsiTheme="majorBidi" w:cstheme="majorBidi"/>
          <w:sz w:val="24"/>
          <w:szCs w:val="24"/>
          <w:lang w:val="en-US"/>
        </w:rPr>
        <w:t xml:space="preserve"> (</w:t>
      </w:r>
      <w:proofErr w:type="spellStart"/>
      <w:r w:rsidR="003C59C0" w:rsidRPr="00977AD2">
        <w:rPr>
          <w:rFonts w:asciiTheme="majorBidi" w:hAnsiTheme="majorBidi" w:cstheme="majorBidi"/>
          <w:sz w:val="24"/>
          <w:szCs w:val="24"/>
          <w:shd w:val="clear" w:color="auto" w:fill="FFFFFF"/>
          <w:lang w:val="en-US"/>
        </w:rPr>
        <w:t>Thottoli</w:t>
      </w:r>
      <w:proofErr w:type="spellEnd"/>
      <w:r w:rsidR="003C59C0" w:rsidRPr="00977AD2">
        <w:rPr>
          <w:rFonts w:asciiTheme="majorBidi" w:hAnsiTheme="majorBidi" w:cstheme="majorBidi"/>
          <w:sz w:val="24"/>
          <w:szCs w:val="24"/>
          <w:shd w:val="clear" w:color="auto" w:fill="FFFFFF"/>
          <w:lang w:val="en-US"/>
        </w:rPr>
        <w:t xml:space="preserve">, 2022 ; </w:t>
      </w:r>
      <w:proofErr w:type="spellStart"/>
      <w:r w:rsidR="003C59C0" w:rsidRPr="00977AD2">
        <w:rPr>
          <w:rFonts w:asciiTheme="majorBidi" w:hAnsiTheme="majorBidi" w:cstheme="majorBidi"/>
          <w:sz w:val="24"/>
          <w:szCs w:val="24"/>
          <w:shd w:val="clear" w:color="auto" w:fill="FFFFFF"/>
          <w:lang w:val="en-US"/>
        </w:rPr>
        <w:lastRenderedPageBreak/>
        <w:t>Karanth</w:t>
      </w:r>
      <w:proofErr w:type="spellEnd"/>
      <w:r w:rsidR="003C59C0" w:rsidRPr="00977AD2">
        <w:rPr>
          <w:rFonts w:asciiTheme="majorBidi" w:hAnsiTheme="majorBidi" w:cstheme="majorBidi"/>
          <w:sz w:val="24"/>
          <w:szCs w:val="24"/>
          <w:lang w:val="en-US"/>
        </w:rPr>
        <w:t xml:space="preserve"> et</w:t>
      </w:r>
      <w:r w:rsidR="003C59C0" w:rsidRPr="00977AD2">
        <w:rPr>
          <w:rFonts w:asciiTheme="majorBidi" w:hAnsiTheme="majorBidi" w:cstheme="majorBidi"/>
          <w:sz w:val="24"/>
          <w:szCs w:val="24"/>
          <w:shd w:val="clear" w:color="auto" w:fill="FFFFFF"/>
          <w:lang w:val="en-US"/>
        </w:rPr>
        <w:t xml:space="preserve"> KT, 2020)</w:t>
      </w:r>
      <w:r w:rsidR="00955C27" w:rsidRPr="00977AD2">
        <w:rPr>
          <w:rFonts w:asciiTheme="majorBidi" w:hAnsiTheme="majorBidi" w:cstheme="majorBidi"/>
          <w:sz w:val="24"/>
          <w:szCs w:val="24"/>
          <w:lang w:val="en-US"/>
        </w:rPr>
        <w:t xml:space="preserve">. Therefore, this enabled us to establish an overall diagram of the actors’ </w:t>
      </w:r>
      <w:r w:rsidR="000857A1">
        <w:rPr>
          <w:noProof/>
          <w:sz w:val="20"/>
          <w:u w:val="single"/>
          <w:lang w:eastAsia="fr-FR"/>
        </w:rPr>
        <mc:AlternateContent>
          <mc:Choice Requires="wpg">
            <w:drawing>
              <wp:anchor distT="0" distB="0" distL="114300" distR="114300" simplePos="0" relativeHeight="251659264" behindDoc="0" locked="0" layoutInCell="1" allowOverlap="1" wp14:anchorId="468A18F4" wp14:editId="3AEC1C56">
                <wp:simplePos x="0" y="0"/>
                <wp:positionH relativeFrom="column">
                  <wp:posOffset>322</wp:posOffset>
                </wp:positionH>
                <wp:positionV relativeFrom="paragraph">
                  <wp:posOffset>628119</wp:posOffset>
                </wp:positionV>
                <wp:extent cx="5972810" cy="7670800"/>
                <wp:effectExtent l="0" t="0" r="27940" b="2540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810" cy="7670800"/>
                          <a:chOff x="1058" y="1958"/>
                          <a:chExt cx="9406" cy="12080"/>
                        </a:xfrm>
                      </wpg:grpSpPr>
                      <wps:wsp>
                        <wps:cNvPr id="2" name="Text Box 3"/>
                        <wps:cNvSpPr txBox="1">
                          <a:spLocks noChangeArrowheads="1"/>
                        </wps:cNvSpPr>
                        <wps:spPr bwMode="auto">
                          <a:xfrm>
                            <a:off x="5402" y="2320"/>
                            <a:ext cx="5040" cy="1250"/>
                          </a:xfrm>
                          <a:prstGeom prst="rect">
                            <a:avLst/>
                          </a:prstGeom>
                          <a:solidFill>
                            <a:srgbClr val="FFFFFF"/>
                          </a:solidFill>
                          <a:ln w="9525">
                            <a:solidFill>
                              <a:srgbClr val="000000"/>
                            </a:solidFill>
                            <a:miter lim="800000"/>
                            <a:headEnd/>
                            <a:tailEnd/>
                          </a:ln>
                        </wps:spPr>
                        <wps:txbx>
                          <w:txbxContent>
                            <w:p w:rsidR="000857A1" w:rsidRDefault="000857A1" w:rsidP="000857A1">
                              <w:pPr>
                                <w:jc w:val="center"/>
                              </w:pPr>
                            </w:p>
                            <w:p w:rsidR="000857A1" w:rsidRPr="005E1F42" w:rsidRDefault="000857A1" w:rsidP="000857A1">
                              <w:pPr>
                                <w:jc w:val="center"/>
                              </w:pPr>
                              <w:proofErr w:type="spellStart"/>
                              <w:r w:rsidRPr="005E1F42">
                                <w:t>Chartered</w:t>
                              </w:r>
                              <w:proofErr w:type="spellEnd"/>
                              <w:r w:rsidRPr="005E1F42">
                                <w:t xml:space="preserve"> </w:t>
                              </w:r>
                              <w:proofErr w:type="spellStart"/>
                              <w:r w:rsidRPr="005E1F42">
                                <w:t>accountant</w:t>
                              </w:r>
                              <w:proofErr w:type="spellEnd"/>
                            </w:p>
                            <w:p w:rsidR="000857A1" w:rsidRDefault="000857A1" w:rsidP="000857A1">
                              <w:pPr>
                                <w:jc w:val="center"/>
                              </w:pPr>
                            </w:p>
                          </w:txbxContent>
                        </wps:txbx>
                        <wps:bodyPr rot="0" vert="horz" wrap="square" lIns="91440" tIns="45720" rIns="91440" bIns="45720" anchor="t" anchorCtr="0" upright="1">
                          <a:noAutofit/>
                        </wps:bodyPr>
                      </wps:wsp>
                      <wps:wsp>
                        <wps:cNvPr id="3" name="Line 4"/>
                        <wps:cNvCnPr>
                          <a:cxnSpLocks noChangeShapeType="1"/>
                        </wps:cNvCnPr>
                        <wps:spPr bwMode="auto">
                          <a:xfrm rot="-7485285">
                            <a:off x="4954" y="3805"/>
                            <a:ext cx="2322" cy="3816"/>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rot="-7966706">
                            <a:off x="3991" y="3655"/>
                            <a:ext cx="1693" cy="413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6"/>
                        <wps:cNvSpPr txBox="1">
                          <a:spLocks noChangeArrowheads="1"/>
                        </wps:cNvSpPr>
                        <wps:spPr bwMode="auto">
                          <a:xfrm>
                            <a:off x="5583" y="5035"/>
                            <a:ext cx="108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jc w:val="center"/>
                              </w:pPr>
                              <w:proofErr w:type="spellStart"/>
                              <w:r>
                                <w:t>Pay</w:t>
                              </w:r>
                              <w:proofErr w:type="spellEnd"/>
                            </w:p>
                          </w:txbxContent>
                        </wps:txbx>
                        <wps:bodyPr rot="0" vert="horz" wrap="square" lIns="0" tIns="45720" rIns="0" bIns="45720" anchor="t" anchorCtr="0" upright="1">
                          <a:noAutofit/>
                        </wps:bodyPr>
                      </wps:wsp>
                      <wps:wsp>
                        <wps:cNvPr id="6" name="Text Box 7"/>
                        <wps:cNvSpPr txBox="1">
                          <a:spLocks noChangeArrowheads="1"/>
                        </wps:cNvSpPr>
                        <wps:spPr bwMode="auto">
                          <a:xfrm>
                            <a:off x="3954" y="5558"/>
                            <a:ext cx="1424" cy="13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Pr="006955AB" w:rsidRDefault="000857A1" w:rsidP="000857A1">
                              <w:pPr>
                                <w:spacing w:line="240" w:lineRule="auto"/>
                                <w:jc w:val="center"/>
                                <w:rPr>
                                  <w:lang w:val="en-US"/>
                                </w:rPr>
                              </w:pPr>
                              <w:r w:rsidRPr="006955AB">
                                <w:rPr>
                                  <w:lang w:val="en-US"/>
                                </w:rPr>
                                <w:t>Informs or threatens the offence of obstruction</w:t>
                              </w:r>
                            </w:p>
                          </w:txbxContent>
                        </wps:txbx>
                        <wps:bodyPr rot="0" vert="horz" wrap="square" lIns="0" tIns="0" rIns="0" bIns="0" anchor="t" anchorCtr="0" upright="1">
                          <a:noAutofit/>
                        </wps:bodyPr>
                      </wps:wsp>
                      <wpg:grpSp>
                        <wpg:cNvPr id="7" name="Group 8"/>
                        <wpg:cNvGrpSpPr>
                          <a:grpSpLocks/>
                        </wpg:cNvGrpSpPr>
                        <wpg:grpSpPr bwMode="auto">
                          <a:xfrm>
                            <a:off x="1366" y="12958"/>
                            <a:ext cx="2520" cy="1080"/>
                            <a:chOff x="8202" y="8024"/>
                            <a:chExt cx="2520" cy="1080"/>
                          </a:xfrm>
                        </wpg:grpSpPr>
                        <wps:wsp>
                          <wps:cNvPr id="8" name="Line 9"/>
                          <wps:cNvCnPr>
                            <a:cxnSpLocks noChangeShapeType="1"/>
                          </wps:cNvCnPr>
                          <wps:spPr bwMode="auto">
                            <a:xfrm>
                              <a:off x="8437" y="8262"/>
                              <a:ext cx="540"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Text Box 10"/>
                          <wps:cNvSpPr txBox="1">
                            <a:spLocks noChangeArrowheads="1"/>
                          </wps:cNvSpPr>
                          <wps:spPr bwMode="auto">
                            <a:xfrm>
                              <a:off x="8202" y="8024"/>
                              <a:ext cx="2520" cy="108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spacing w:line="240" w:lineRule="auto"/>
                                  <w:rPr>
                                    <w:lang w:val="de-DE"/>
                                  </w:rPr>
                                </w:pPr>
                                <w:r>
                                  <w:rPr>
                                    <w:lang w:val="de-DE"/>
                                  </w:rPr>
                                  <w:t xml:space="preserve">        </w:t>
                                </w:r>
                                <w:r>
                                  <w:rPr>
                                    <w:lang w:val="de-DE"/>
                                  </w:rPr>
                                  <w:tab/>
                                  <w:t>Formal link</w:t>
                                </w:r>
                              </w:p>
                              <w:p w:rsidR="000857A1" w:rsidRDefault="000857A1" w:rsidP="000857A1">
                                <w:pPr>
                                  <w:spacing w:line="240" w:lineRule="auto"/>
                                  <w:rPr>
                                    <w:lang w:val="de-DE"/>
                                  </w:rPr>
                                </w:pPr>
                                <w:r>
                                  <w:rPr>
                                    <w:lang w:val="de-DE"/>
                                  </w:rPr>
                                  <w:tab/>
                                  <w:t>Informel link</w:t>
                                </w:r>
                              </w:p>
                            </w:txbxContent>
                          </wps:txbx>
                          <wps:bodyPr rot="0" vert="horz" wrap="square" lIns="91440" tIns="45720" rIns="91440" bIns="45720" anchor="t" anchorCtr="0" upright="1">
                            <a:noAutofit/>
                          </wps:bodyPr>
                        </wps:wsp>
                        <wps:wsp>
                          <wps:cNvPr id="10" name="Line 11"/>
                          <wps:cNvCnPr>
                            <a:cxnSpLocks noChangeShapeType="1"/>
                          </wps:cNvCnPr>
                          <wps:spPr bwMode="auto">
                            <a:xfrm>
                              <a:off x="8437" y="8587"/>
                              <a:ext cx="540" cy="0"/>
                            </a:xfrm>
                            <a:prstGeom prst="line">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 name="Text Box 12"/>
                        <wps:cNvSpPr txBox="1">
                          <a:spLocks noChangeArrowheads="1"/>
                        </wps:cNvSpPr>
                        <wps:spPr bwMode="auto">
                          <a:xfrm>
                            <a:off x="5402" y="12637"/>
                            <a:ext cx="5040" cy="1070"/>
                          </a:xfrm>
                          <a:prstGeom prst="rect">
                            <a:avLst/>
                          </a:prstGeom>
                          <a:solidFill>
                            <a:srgbClr val="FFFFFF"/>
                          </a:solidFill>
                          <a:ln w="9525">
                            <a:solidFill>
                              <a:srgbClr val="000000"/>
                            </a:solidFill>
                            <a:miter lim="800000"/>
                            <a:headEnd/>
                            <a:tailEnd/>
                          </a:ln>
                        </wps:spPr>
                        <wps:txbx>
                          <w:txbxContent>
                            <w:p w:rsidR="000857A1" w:rsidRDefault="000857A1" w:rsidP="000857A1">
                              <w:pPr>
                                <w:jc w:val="center"/>
                              </w:pPr>
                            </w:p>
                            <w:p w:rsidR="000857A1" w:rsidRDefault="000857A1" w:rsidP="000857A1">
                              <w:pPr>
                                <w:jc w:val="center"/>
                              </w:pPr>
                              <w:r>
                                <w:t xml:space="preserve">Works </w:t>
                              </w:r>
                              <w:proofErr w:type="spellStart"/>
                              <w:r>
                                <w:t>Consil</w:t>
                              </w:r>
                              <w:proofErr w:type="spellEnd"/>
                            </w:p>
                          </w:txbxContent>
                        </wps:txbx>
                        <wps:bodyPr rot="0" vert="horz" wrap="square" lIns="91440" tIns="45720" rIns="91440" bIns="45720" anchor="t" anchorCtr="0" upright="1">
                          <a:noAutofit/>
                        </wps:bodyPr>
                      </wps:wsp>
                      <wps:wsp>
                        <wps:cNvPr id="12" name="Line 13"/>
                        <wps:cNvCnPr>
                          <a:cxnSpLocks noChangeShapeType="1"/>
                        </wps:cNvCnPr>
                        <wps:spPr bwMode="auto">
                          <a:xfrm>
                            <a:off x="5221" y="8655"/>
                            <a:ext cx="1991" cy="3982"/>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rot="10800000" flipV="1">
                            <a:off x="7390" y="3587"/>
                            <a:ext cx="3" cy="904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6888" y="7921"/>
                            <a:ext cx="108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jc w:val="center"/>
                              </w:pPr>
                              <w:proofErr w:type="spellStart"/>
                              <w:r>
                                <w:t>Helps</w:t>
                              </w:r>
                              <w:proofErr w:type="spellEnd"/>
                            </w:p>
                          </w:txbxContent>
                        </wps:txbx>
                        <wps:bodyPr rot="0" vert="horz" wrap="square" lIns="91440" tIns="45720" rIns="91440" bIns="45720" anchor="t" anchorCtr="0" upright="1">
                          <a:noAutofit/>
                        </wps:bodyPr>
                      </wps:wsp>
                      <wps:wsp>
                        <wps:cNvPr id="15" name="Line 16"/>
                        <wps:cNvCnPr>
                          <a:cxnSpLocks noChangeShapeType="1"/>
                        </wps:cNvCnPr>
                        <wps:spPr bwMode="auto">
                          <a:xfrm rot="21595303" flipV="1">
                            <a:off x="8655" y="3587"/>
                            <a:ext cx="4" cy="9048"/>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rot="21587141" flipV="1">
                            <a:off x="9923" y="3586"/>
                            <a:ext cx="3" cy="9048"/>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 name="Text Box 18"/>
                        <wps:cNvSpPr txBox="1">
                          <a:spLocks noChangeArrowheads="1"/>
                        </wps:cNvSpPr>
                        <wps:spPr bwMode="auto">
                          <a:xfrm>
                            <a:off x="9384" y="7918"/>
                            <a:ext cx="1080" cy="540"/>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jc w:val="center"/>
                              </w:pPr>
                              <w:r>
                                <w:t>Informe</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8117" y="7921"/>
                            <a:ext cx="108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jc w:val="center"/>
                              </w:pPr>
                              <w:proofErr w:type="spellStart"/>
                              <w:r>
                                <w:t>Names</w:t>
                              </w:r>
                              <w:proofErr w:type="spellEnd"/>
                            </w:p>
                          </w:txbxContent>
                        </wps:txbx>
                        <wps:bodyPr rot="0" vert="horz" wrap="square" lIns="91440" tIns="45720" rIns="91440" bIns="45720" anchor="t" anchorCtr="0" upright="1">
                          <a:noAutofit/>
                        </wps:bodyPr>
                      </wps:wsp>
                      <wps:wsp>
                        <wps:cNvPr id="19" name="Line 20"/>
                        <wps:cNvCnPr>
                          <a:cxnSpLocks noChangeShapeType="1"/>
                        </wps:cNvCnPr>
                        <wps:spPr bwMode="auto">
                          <a:xfrm rot="-21431201">
                            <a:off x="3773" y="8650"/>
                            <a:ext cx="2176" cy="3990"/>
                          </a:xfrm>
                          <a:prstGeom prst="line">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0" name="Text Box 21"/>
                        <wps:cNvSpPr txBox="1">
                          <a:spLocks noChangeArrowheads="1"/>
                        </wps:cNvSpPr>
                        <wps:spPr bwMode="auto">
                          <a:xfrm>
                            <a:off x="1233" y="7577"/>
                            <a:ext cx="5040" cy="1070"/>
                          </a:xfrm>
                          <a:prstGeom prst="rect">
                            <a:avLst/>
                          </a:prstGeom>
                          <a:solidFill>
                            <a:srgbClr val="FFFFFF"/>
                          </a:solidFill>
                          <a:ln w="9525">
                            <a:solidFill>
                              <a:srgbClr val="000000"/>
                            </a:solidFill>
                            <a:miter lim="800000"/>
                            <a:headEnd/>
                            <a:tailEnd/>
                          </a:ln>
                        </wps:spPr>
                        <wps:txbx>
                          <w:txbxContent>
                            <w:p w:rsidR="000857A1" w:rsidRDefault="000857A1" w:rsidP="000857A1">
                              <w:pPr>
                                <w:jc w:val="center"/>
                              </w:pPr>
                            </w:p>
                            <w:p w:rsidR="000857A1" w:rsidRDefault="000857A1" w:rsidP="000857A1">
                              <w:pPr>
                                <w:jc w:val="center"/>
                              </w:pPr>
                              <w:r>
                                <w:t xml:space="preserve">The </w:t>
                              </w:r>
                              <w:proofErr w:type="spellStart"/>
                              <w:r>
                                <w:t>firm’s</w:t>
                              </w:r>
                              <w:proofErr w:type="spellEnd"/>
                              <w:r>
                                <w:t xml:space="preserve"> management</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5221" y="9198"/>
                            <a:ext cx="1267" cy="10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pStyle w:val="Corpsdetexte2"/>
                              </w:pPr>
                              <w:proofErr w:type="spellStart"/>
                              <w:r>
                                <w:t>Employs</w:t>
                              </w:r>
                              <w:proofErr w:type="spellEnd"/>
                              <w:r>
                                <w:t xml:space="preserve"> the </w:t>
                              </w:r>
                              <w:proofErr w:type="spellStart"/>
                              <w:r>
                                <w:t>elected</w:t>
                              </w:r>
                              <w:proofErr w:type="spellEnd"/>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4316" y="10827"/>
                            <a:ext cx="1629" cy="986"/>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spacing w:line="240" w:lineRule="auto"/>
                                <w:jc w:val="center"/>
                              </w:pPr>
                              <w:proofErr w:type="spellStart"/>
                              <w:r>
                                <w:t>Exert</w:t>
                              </w:r>
                              <w:proofErr w:type="spellEnd"/>
                              <w:r>
                                <w:t xml:space="preserve"> pressure on </w:t>
                              </w:r>
                              <w:proofErr w:type="spellStart"/>
                              <w:r>
                                <w:t>elected</w:t>
                              </w:r>
                              <w:proofErr w:type="spellEnd"/>
                            </w:p>
                          </w:txbxContent>
                        </wps:txbx>
                        <wps:bodyPr rot="0" vert="horz" wrap="square" lIns="91440" tIns="45720" rIns="91440" bIns="45720" anchor="t" anchorCtr="0" upright="1">
                          <a:noAutofit/>
                        </wps:bodyPr>
                      </wps:wsp>
                      <wps:wsp>
                        <wps:cNvPr id="23" name="Oval 24"/>
                        <wps:cNvSpPr>
                          <a:spLocks noChangeArrowheads="1"/>
                        </wps:cNvSpPr>
                        <wps:spPr bwMode="auto">
                          <a:xfrm>
                            <a:off x="1420" y="10103"/>
                            <a:ext cx="2534" cy="144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jc w:val="center"/>
                              </w:pPr>
                            </w:p>
                            <w:p w:rsidR="000857A1" w:rsidRDefault="000857A1" w:rsidP="000857A1">
                              <w:pPr>
                                <w:jc w:val="center"/>
                              </w:pPr>
                              <w:r>
                                <w:t xml:space="preserve"> Trade Union</w:t>
                              </w:r>
                            </w:p>
                          </w:txbxContent>
                        </wps:txbx>
                        <wps:bodyPr rot="0" vert="horz" wrap="square" lIns="91440" tIns="45720" rIns="91440" bIns="45720" anchor="t" anchorCtr="0" upright="1">
                          <a:noAutofit/>
                        </wps:bodyPr>
                      </wps:wsp>
                      <wps:wsp>
                        <wps:cNvPr id="24" name="Oval 25"/>
                        <wps:cNvSpPr>
                          <a:spLocks noChangeArrowheads="1"/>
                        </wps:cNvSpPr>
                        <wps:spPr bwMode="auto">
                          <a:xfrm>
                            <a:off x="2144" y="1958"/>
                            <a:ext cx="2534" cy="144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Pr="000857A1" w:rsidRDefault="000857A1" w:rsidP="000857A1">
                              <w:pPr>
                                <w:rPr>
                                  <w:rFonts w:asciiTheme="majorBidi" w:hAnsiTheme="majorBidi" w:cstheme="majorBidi"/>
                                  <w:lang w:val="en-US"/>
                                </w:rPr>
                              </w:pPr>
                              <w:r w:rsidRPr="000857A1">
                                <w:rPr>
                                  <w:rFonts w:asciiTheme="majorBidi" w:hAnsiTheme="majorBidi" w:cstheme="majorBidi"/>
                                  <w:lang w:val="en-US"/>
                                </w:rPr>
                                <w:t>Order of the Chartered</w:t>
                              </w:r>
                              <w:r w:rsidRPr="000857A1">
                                <w:rPr>
                                  <w:rFonts w:asciiTheme="majorBidi" w:hAnsiTheme="majorBidi" w:cstheme="majorBidi"/>
                                  <w:b/>
                                  <w:bCs/>
                                  <w:u w:val="single"/>
                                  <w:lang w:val="en-US"/>
                                </w:rPr>
                                <w:t xml:space="preserve"> </w:t>
                              </w:r>
                              <w:r w:rsidRPr="000857A1">
                                <w:rPr>
                                  <w:rFonts w:asciiTheme="majorBidi" w:hAnsiTheme="majorBidi" w:cstheme="majorBidi"/>
                                  <w:lang w:val="en-US"/>
                                </w:rPr>
                                <w:t>Accountants</w:t>
                              </w:r>
                            </w:p>
                            <w:p w:rsidR="000857A1" w:rsidRPr="005E1F42" w:rsidRDefault="000857A1" w:rsidP="000857A1">
                              <w:pPr>
                                <w:pStyle w:val="Corpsdetexte2"/>
                                <w:rPr>
                                  <w:lang w:val="en-US"/>
                                </w:rPr>
                              </w:pPr>
                            </w:p>
                          </w:txbxContent>
                        </wps:txbx>
                        <wps:bodyPr rot="0" vert="horz" wrap="square" lIns="91440" tIns="45720" rIns="91440" bIns="45720" anchor="t" anchorCtr="0" upright="1">
                          <a:noAutofit/>
                        </wps:bodyPr>
                      </wps:wsp>
                      <wps:wsp>
                        <wps:cNvPr id="25" name="Oval 26"/>
                        <wps:cNvSpPr>
                          <a:spLocks noChangeArrowheads="1"/>
                        </wps:cNvSpPr>
                        <wps:spPr bwMode="auto">
                          <a:xfrm>
                            <a:off x="1058" y="5035"/>
                            <a:ext cx="2534" cy="144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57A1" w:rsidRDefault="000857A1" w:rsidP="000857A1">
                              <w:pPr>
                                <w:jc w:val="center"/>
                              </w:pPr>
                            </w:p>
                            <w:p w:rsidR="000857A1" w:rsidRDefault="000857A1" w:rsidP="000857A1">
                              <w:pPr>
                                <w:jc w:val="center"/>
                              </w:pPr>
                              <w:r w:rsidRPr="006955AB">
                                <w:t xml:space="preserve">The </w:t>
                              </w:r>
                              <w:proofErr w:type="spellStart"/>
                              <w:r w:rsidRPr="006955AB">
                                <w:t>legislator</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A18F4" id="Group 2" o:spid="_x0000_s1026" style="position:absolute;left:0;text-align:left;margin-left:.05pt;margin-top:49.45pt;width:470.3pt;height:604pt;z-index:251659264" coordorigin="1058,1958" coordsize="9406,1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">
                <v:shapetype id="_x0000_t202" coordsize="21600,21600" o:spt="202" path="m,l,21600r21600,l21600,xe">
                  <v:stroke joinstyle="miter"/>
                  <v:path gradientshapeok="t" o:connecttype="rect"/>
                </v:shapetype>
                <v:shape id="Text Box 3" o:spid="_x0000_s1027" type="#_x0000_t202" style="position:absolute;left:5402;top:2320;width:5040;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0857A1" w:rsidRDefault="000857A1" w:rsidP="000857A1">
                        <w:pPr>
                          <w:jc w:val="center"/>
                        </w:pPr>
                      </w:p>
                      <w:p w:rsidR="000857A1" w:rsidRPr="005E1F42" w:rsidRDefault="000857A1" w:rsidP="000857A1">
                        <w:pPr>
                          <w:jc w:val="center"/>
                        </w:pPr>
                        <w:r w:rsidRPr="005E1F42">
                          <w:t>Chartered accountant</w:t>
                        </w:r>
                      </w:p>
                      <w:p w:rsidR="000857A1" w:rsidRDefault="000857A1" w:rsidP="000857A1">
                        <w:pPr>
                          <w:jc w:val="center"/>
                        </w:pPr>
                      </w:p>
                    </w:txbxContent>
                  </v:textbox>
                </v:shape>
                <v:line id="Line 4" o:spid="_x0000_s1028" style="position:absolute;rotation:-8175927fd;visibility:visible;mso-wrap-style:square" from="4954,3805" to="7276,7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iIsIAAADaAAAADwAAAGRycy9kb3ducmV2LnhtbESPQWvCQBSE7wX/w/KEXkqza0UJ0VVE&#10;KvRq7KHHR/Z1E8y+DdltEv31bqHQ4zAz3zDb/eRaMVAfGs8aFpkCQVx507DV8Hk5veYgQkQ22Hom&#10;DTcKsN/NnrZYGD/ymYYyWpEgHArUUMfYFVKGqiaHIfMdcfK+fe8wJtlbaXocE9y18k2ptXTYcFqo&#10;saNjTdW1/HEa2Od3WTZfp5fVYq3swSpzvL1r/TyfDhsQkab4H/5rfxgNS/i9km6A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6iIsIAAADaAAAADwAAAAAAAAAAAAAA&#10;AAChAgAAZHJzL2Rvd25yZXYueG1sUEsFBgAAAAAEAAQA+QAAAJADAAAAAA==&#10;" strokeweight="1pt">
                  <v:stroke endarrow="block"/>
                </v:line>
                <v:line id="Line 5" o:spid="_x0000_s1029" style="position:absolute;rotation:-8701767fd;visibility:visible;mso-wrap-style:square" from="3991,3655" to="5684,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MEpsIAAADaAAAADwAAAGRycy9kb3ducmV2LnhtbESPT2sCMRTE7wW/Q3iFXqRmlVLsahQR&#10;BHsS/+z9uXlu1m5elk2M67c3hUKPw8z8hpkve9uISJ2vHSsYjzIQxKXTNVcKTsfN+xSED8gaG8ek&#10;4EEelovByxxz7e68p3gIlUgQ9jkqMCG0uZS+NGTRj1xLnLyL6yyGJLtK6g7vCW4bOcmyT2mx5rRg&#10;sKW1ofLncLMKeLX+3g9NcT1/DSeF2cQYd+VOqbfXfjUDEagP/+G/9lYr+IDfK+kG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MEpsIAAADaAAAADwAAAAAAAAAAAAAA&#10;AAChAgAAZHJzL2Rvd25yZXYueG1sUEsFBgAAAAAEAAQA+QAAAJADAAAAAA==&#10;" strokeweight="1pt">
                  <v:stroke endarrow="block"/>
                </v:line>
                <v:shape id="Text Box 6" o:spid="_x0000_s1030" type="#_x0000_t202" style="position:absolute;left:5583;top:503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XnzcMA&#10;AADaAAAADwAAAGRycy9kb3ducmV2LnhtbESPQWvCQBSE74L/YXmCF6mbSCuSuooIBbFYMAq9PrOv&#10;2WD2bchuY/z3bqHgcZiZb5jlure16Kj1lWMF6TQBQVw4XXGp4Hz6eFmA8AFZY+2YFNzJw3o1HCwx&#10;0+7GR+ryUIoIYZ+hAhNCk0npC0MW/dQ1xNH7ca3FEGVbSt3iLcJtLWdJMpcWK44LBhvaGiqu+a9V&#10;0PkwSXeYfueHZm+2l+Iyef36VGo86jfvIAL14Rn+b++0gjf4uxJv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XnzcMAAADaAAAADwAAAAAAAAAAAAAAAACYAgAAZHJzL2Rv&#10;d25yZXYueG1sUEsFBgAAAAAEAAQA9QAAAIgDAAAAAA==&#10;">
                  <v:textbox inset="0,,0">
                    <w:txbxContent>
                      <w:p w:rsidR="000857A1" w:rsidRDefault="000857A1" w:rsidP="000857A1">
                        <w:pPr>
                          <w:jc w:val="center"/>
                        </w:pPr>
                        <w:r>
                          <w:t>Pay</w:t>
                        </w:r>
                      </w:p>
                    </w:txbxContent>
                  </v:textbox>
                </v:shape>
                <v:shape id="Text Box 7" o:spid="_x0000_s1031" type="#_x0000_t202" style="position:absolute;left:3954;top:5558;width:1424;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AqMEA&#10;AADaAAAADwAAAGRycy9kb3ducmV2LnhtbESPS4sCMRCE78L+h9ALe9OMcxAdjaILC8pefOG5mfQ8&#10;dNIZkjjO/vuNIHgsquorarHqTSM6cr62rGA8SkAQ51bXXCo4n36GUxA+IGtsLJOCP/KwWn4MFphp&#10;++ADdcdQighhn6GCKoQ2k9LnFRn0I9sSR6+wzmCI0pVSO3xEuGlkmiQTabDmuFBhS98V5bfj3Sg4&#10;dRu/PVzDTO+KjUx/i316cWulvj779RxEoD68w6/2ViuYwPNKv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QQKjBAAAA2gAAAA8AAAAAAAAAAAAAAAAAmAIAAGRycy9kb3du&#10;cmV2LnhtbFBLBQYAAAAABAAEAPUAAACGAwAAAAA=&#10;">
                  <v:textbox inset="0,0,0,0">
                    <w:txbxContent>
                      <w:p w:rsidR="000857A1" w:rsidRPr="006955AB" w:rsidRDefault="000857A1" w:rsidP="000857A1">
                        <w:pPr>
                          <w:spacing w:line="240" w:lineRule="auto"/>
                          <w:jc w:val="center"/>
                          <w:rPr>
                            <w:lang w:val="en-US"/>
                          </w:rPr>
                        </w:pPr>
                        <w:r w:rsidRPr="006955AB">
                          <w:rPr>
                            <w:lang w:val="en-US"/>
                          </w:rPr>
                          <w:t>Informs or threatens the offence of obstruction</w:t>
                        </w:r>
                      </w:p>
                    </w:txbxContent>
                  </v:textbox>
                </v:shape>
                <v:group id="Group 8" o:spid="_x0000_s1032" style="position:absolute;left:1366;top:12958;width:2520;height:1080" coordorigin="8202,8024" coordsize="252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9" o:spid="_x0000_s1033" style="position:absolute;visibility:visible;mso-wrap-style:square" from="8437,8262" to="8977,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sjkrwAAADaAAAADwAAAGRycy9kb3ducmV2LnhtbERPuwrCMBTdBf8hXMFNUx1UqlFEUNRB&#10;8IW4XZprW2xuShNr/XszCI6H854tGlOImiqXW1Yw6EcgiBOrc04VXM7r3gSE88gaC8uk4EMOFvN2&#10;a4axtm8+Un3yqQgh7GJUkHlfxlK6JCODrm9L4sA9bGXQB1ilUlf4DuGmkMMoGkmDOYeGDEtaZZQ8&#10;Ty+jIKldbcbD206u6bxp7gd73adWqW6nWU5BeGr8X/xzb7WCsDVcCTdAz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2sjkrwAAADaAAAADwAAAAAAAAAAAAAAAAChAgAA&#10;ZHJzL2Rvd25yZXYueG1sUEsFBgAAAAAEAAQA+QAAAIoDAAAAAA==&#10;" strokeweight="1pt">
                    <v:stroke endarrow="block"/>
                  </v:line>
                  <v:shape id="Text Box 10" o:spid="_x0000_s1034" type="#_x0000_t202" style="position:absolute;left:8202;top:8024;width:25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BfsAA&#10;AADaAAAADwAAAGRycy9kb3ducmV2LnhtbERPTWvCQBC9F/wPywje6sYIVaNrkNpCjzba9jrNjkkw&#10;Oxuya5L667sFocfH+96kg6lFR62rLCuYTSMQxLnVFRcKTsfXxyUI55E11pZJwQ85SLejhw0m2vb8&#10;Tl3mCxFC2CWooPS+SaR0eUkG3dQ2xIE729agD7AtpG6xD+GmlnEUPUmDFYeGEht6Lim/ZFcTZsRf&#10;p/n+kNFigd/z/cvtY3X+rJWajIfdGoSnwf+L7+43rWAFf1eCH+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6BfsAAAADaAAAADwAAAAAAAAAAAAAAAACYAgAAZHJzL2Rvd25y&#10;ZXYueG1sUEsFBgAAAAAEAAQA9QAAAIUDAAAAAA==&#10;" filled="f">
                    <v:textbox>
                      <w:txbxContent>
                        <w:p w:rsidR="000857A1" w:rsidRDefault="000857A1" w:rsidP="000857A1">
                          <w:pPr>
                            <w:spacing w:line="240" w:lineRule="auto"/>
                            <w:rPr>
                              <w:lang w:val="de-DE"/>
                            </w:rPr>
                          </w:pPr>
                          <w:r>
                            <w:rPr>
                              <w:lang w:val="de-DE"/>
                            </w:rPr>
                            <w:t xml:space="preserve">        </w:t>
                          </w:r>
                          <w:r>
                            <w:rPr>
                              <w:lang w:val="de-DE"/>
                            </w:rPr>
                            <w:tab/>
                            <w:t>Formal link</w:t>
                          </w:r>
                        </w:p>
                        <w:p w:rsidR="000857A1" w:rsidRDefault="000857A1" w:rsidP="000857A1">
                          <w:pPr>
                            <w:spacing w:line="240" w:lineRule="auto"/>
                            <w:rPr>
                              <w:lang w:val="de-DE"/>
                            </w:rPr>
                          </w:pPr>
                          <w:r>
                            <w:rPr>
                              <w:lang w:val="de-DE"/>
                            </w:rPr>
                            <w:tab/>
                            <w:t>Informel link</w:t>
                          </w:r>
                        </w:p>
                      </w:txbxContent>
                    </v:textbox>
                  </v:shape>
                  <v:line id="Line 11" o:spid="_x0000_s1035" style="position:absolute;visibility:visible;mso-wrap-style:square" from="8437,8587" to="8977,8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qDF8QAAADbAAAADwAAAGRycy9kb3ducmV2LnhtbESPQWvCQBCF70L/wzKF3sxGKSKpq9iC&#10;YEEQbQ/tbZqdJqHZ2bC7NdFf7xwEb2+YN2++t1gNrlUnCrHxbGCS5aCIS28brgx8fmzGc1AxIVts&#10;PZOBM0VYLR9GCyys7/lAp2OqlIRwLNBAnVJXaB3LmhzGzHfEsvv1wWGSMVTaBuwl3LV6mucz7bBh&#10;+VBjR281lX/Hf2fgOez59Rtp8zP5el9fcOh3UXjM0+OwfgGVaEh38+16awVf6KWLCN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qoMXxAAAANsAAAAPAAAAAAAAAAAA&#10;AAAAAKECAABkcnMvZG93bnJldi54bWxQSwUGAAAAAAQABAD5AAAAkgMAAAAA&#10;" strokeweight="1pt">
                    <v:stroke dashstyle="dash" endarrow="block"/>
                  </v:line>
                </v:group>
                <v:shape id="Text Box 12" o:spid="_x0000_s1036" type="#_x0000_t202" style="position:absolute;left:5402;top:12637;width:5040;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0857A1" w:rsidRDefault="000857A1" w:rsidP="000857A1">
                        <w:pPr>
                          <w:jc w:val="center"/>
                        </w:pPr>
                      </w:p>
                      <w:p w:rsidR="000857A1" w:rsidRDefault="000857A1" w:rsidP="000857A1">
                        <w:pPr>
                          <w:jc w:val="center"/>
                        </w:pPr>
                        <w:r>
                          <w:t>Works Consil</w:t>
                        </w:r>
                      </w:p>
                    </w:txbxContent>
                  </v:textbox>
                </v:shape>
                <v:line id="Line 13" o:spid="_x0000_s1037" style="position:absolute;visibility:visible;mso-wrap-style:square" from="5221,8655" to="7212,12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2ncEAAADbAAAADwAAAGRycy9kb3ducmV2LnhtbERPTWvCQBC9F/oflil4azbNQUvMRqRg&#10;aT0IGkW8DdkxCWZnQ3Yb4793BaG3ebzPyRajacVAvWssK/iIYhDEpdUNVwr2xer9E4TzyBpby6Tg&#10;Rg4W+etLhqm2V97SsPOVCCHsUlRQe9+lUrqyJoMush1x4M62N+gD7Cupe7yGcNPKJI6n0mDDoaHG&#10;jr5qKi+7P6OgHNxgZsnxV66o+B5PG3tYV1apydu4nIPwNPp/8dP9o8P8BB6/hANkf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adwQAAANsAAAAPAAAAAAAAAAAAAAAA&#10;AKECAABkcnMvZG93bnJldi54bWxQSwUGAAAAAAQABAD5AAAAjwMAAAAA&#10;" strokeweight="1pt">
                  <v:stroke endarrow="block"/>
                </v:line>
                <v:line id="Line 14" o:spid="_x0000_s1038" style="position:absolute;rotation:180;flip:y;visibility:visible;mso-wrap-style:square" from="7390,3587" to="7393,12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oiacEAAADbAAAADwAAAGRycy9kb3ducmV2LnhtbERPS2vCQBC+F/wPywi91Y2WFhtdRSQB&#10;b6XRUnobsmMSzM6G3c3Df98tFHqbj+852/1kWjGQ841lBctFAoK4tLrhSsHlnD+tQfiArLG1TAru&#10;5GG/mz1sMdV25A8ailCJGMI+RQV1CF0qpS9rMugXtiOO3NU6gyFCV0ntcIzhppWrJHmVBhuODTV2&#10;dKypvBW9UZAXq8L1799Ib59Z9zJmjPrypdTjfDpsQASawr/4z33Scf4z/P4SD5C7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SiJpwQAAANsAAAAPAAAAAAAAAAAAAAAA&#10;AKECAABkcnMvZG93bnJldi54bWxQSwUGAAAAAAQABAD5AAAAjwMAAAAA&#10;" strokeweight="1pt">
                  <v:stroke endarrow="block"/>
                </v:line>
                <v:shape id="Text Box 15" o:spid="_x0000_s1039" type="#_x0000_t202" style="position:absolute;left:6888;top:7921;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0857A1" w:rsidRDefault="000857A1" w:rsidP="000857A1">
                        <w:pPr>
                          <w:jc w:val="center"/>
                        </w:pPr>
                        <w:r>
                          <w:t>Helps</w:t>
                        </w:r>
                      </w:p>
                    </w:txbxContent>
                  </v:textbox>
                </v:shape>
                <v:line id="Line 16" o:spid="_x0000_s1040" style="position:absolute;rotation:5130fd;flip:y;visibility:visible;mso-wrap-style:square" from="8655,3587" to="8659,1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rfg8AAAADbAAAADwAAAGRycy9kb3ducmV2LnhtbERPS4vCMBC+L/gfwgjeNFVwlWoUUXbx&#10;orA+r2MzttVmUppou//eLAh7m4/vOdN5YwrxpMrllhX0exEI4sTqnFMFh/1XdwzCeWSNhWVS8EsO&#10;5rPWxxRjbWv+oefOpyKEsItRQeZ9GUvpkowMup4tiQN3tZVBH2CVSl1hHcJNIQdR9CkN5hwaMixp&#10;mVFy3z2Mgvw2XK+s216Ozfl0Hq3qzbfhjVKddrOYgPDU+H/x273WYf4Q/n4JB8j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q34PAAAAA2wAAAA8AAAAAAAAAAAAAAAAA&#10;oQIAAGRycy9kb3ducmV2LnhtbFBLBQYAAAAABAAEAPkAAACOAwAAAAA=&#10;" strokeweight="1pt">
                  <v:stroke endarrow="block"/>
                </v:line>
                <v:line id="Line 17" o:spid="_x0000_s1041" style="position:absolute;rotation:14045fd;flip:y;visibility:visible;mso-wrap-style:square" from="9923,3586" to="9926,12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c2r0AAADbAAAADwAAAGRycy9kb3ducmV2LnhtbERPSwrCMBDdC94hjOBOU12IVKOIIBY3&#10;4gd1OTRjW2wmtYlab28Ewd083nem88aU4km1KywrGPQjEMSp1QVnCo6HVW8MwnlkjaVlUvAmB/NZ&#10;uzXFWNsX7+i595kIIexiVJB7X8VSujQng65vK+LAXW1t0AdYZ1LX+ArhppTDKBpJgwWHhhwrWuaU&#10;3vYPowDPWXNKkt32cl5XEaZyc7yt70p1O81iAsJT4//inzvRYf4Ivr+EA+Ts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F0nNq9AAAA2wAAAA8AAAAAAAAAAAAAAAAAoQIA&#10;AGRycy9kb3ducmV2LnhtbFBLBQYAAAAABAAEAPkAAACLAwAAAAA=&#10;" strokeweight="1pt">
                  <v:stroke dashstyle="dash" endarrow="block"/>
                </v:line>
                <v:shape id="Text Box 18" o:spid="_x0000_s1042" type="#_x0000_t202" style="position:absolute;left:9384;top:7918;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nmQcEA&#10;AADbAAAADwAAAGRycy9kb3ducmV2LnhtbERPS2vCQBC+C/0PyxS86aaCRlJXKW19nIRGDx6n2cmD&#10;ZmdDdk3iv3cFobf5+J6z2gymFh21rrKs4G0agSDOrK64UHA+bSdLEM4ja6wtk4IbOdisX0YrTLTt&#10;+Ye61BcihLBLUEHpfZNI6bKSDLqpbYgDl9vWoA+wLaRusQ/hppazKFpIgxWHhhIb+iwp+0uvRsFx&#10;75a/8Xd32aVn+3Xs4xzns1yp8evw8Q7C0+D/xU/3QYf5MTx+CQ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J5kHBAAAA2wAAAA8AAAAAAAAAAAAAAAAAmAIAAGRycy9kb3du&#10;cmV2LnhtbFBLBQYAAAAABAAEAPUAAACGAwAAAAA=&#10;">
                  <v:stroke dashstyle="dash"/>
                  <v:textbox>
                    <w:txbxContent>
                      <w:p w:rsidR="000857A1" w:rsidRDefault="000857A1" w:rsidP="000857A1">
                        <w:pPr>
                          <w:jc w:val="center"/>
                        </w:pPr>
                        <w:r>
                          <w:t>Informe</w:t>
                        </w:r>
                      </w:p>
                    </w:txbxContent>
                  </v:textbox>
                </v:shape>
                <v:shape id="Text Box 19" o:spid="_x0000_s1043" type="#_x0000_t202" style="position:absolute;left:8117;top:7921;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0857A1" w:rsidRDefault="000857A1" w:rsidP="000857A1">
                        <w:pPr>
                          <w:jc w:val="center"/>
                        </w:pPr>
                        <w:r>
                          <w:t>Names</w:t>
                        </w:r>
                      </w:p>
                    </w:txbxContent>
                  </v:textbox>
                </v:shape>
                <v:line id="Line 20" o:spid="_x0000_s1044" style="position:absolute;rotation:184374fd;visibility:visible;mso-wrap-style:square" from="3773,8650" to="5949,1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vDSsAAAADbAAAADwAAAGRycy9kb3ducmV2LnhtbERPzWqDQBC+B/IOywR6i6uFhmqzSmiw&#10;9BqTB5i4E1fqzlp3a+zbdwuF3ubj+519tdhBzDT53rGCLElBELdO99wpuJzr7TMIH5A1Do5JwTd5&#10;qMr1ao+Fdnc+0dyETsQQ9gUqMCGMhZS+NWTRJ24kjtzNTRZDhFMn9YT3GG4H+ZimO2mx59hgcKRX&#10;Q+1H82UVnIzPmuu5zo9P2XF3WD7trX+zSj1slsMLiEBL+Bf/ud91nJ/D7y/xAF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5rw0rAAAAA2wAAAA8AAAAAAAAAAAAAAAAA&#10;oQIAAGRycy9kb3ducmV2LnhtbFBLBQYAAAAABAAEAPkAAACOAwAAAAA=&#10;" strokeweight="1pt">
                  <v:stroke dashstyle="dash" endarrow="block"/>
                </v:line>
                <v:shape id="Text Box 21" o:spid="_x0000_s1045" type="#_x0000_t202" style="position:absolute;left:1233;top:7577;width:5040;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0857A1" w:rsidRDefault="000857A1" w:rsidP="000857A1">
                        <w:pPr>
                          <w:jc w:val="center"/>
                        </w:pPr>
                      </w:p>
                      <w:p w:rsidR="000857A1" w:rsidRDefault="000857A1" w:rsidP="000857A1">
                        <w:pPr>
                          <w:jc w:val="center"/>
                        </w:pPr>
                        <w:r>
                          <w:t>The firm’s management</w:t>
                        </w:r>
                      </w:p>
                    </w:txbxContent>
                  </v:textbox>
                </v:shape>
                <v:shape id="Text Box 22" o:spid="_x0000_s1046" type="#_x0000_t202" style="position:absolute;left:5221;top:9198;width:1267;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0857A1" w:rsidRDefault="000857A1" w:rsidP="000857A1">
                        <w:pPr>
                          <w:pStyle w:val="Corpsdetexte2"/>
                        </w:pPr>
                        <w:r>
                          <w:t>Employs the elected</w:t>
                        </w:r>
                      </w:p>
                    </w:txbxContent>
                  </v:textbox>
                </v:shape>
                <v:shape id="Text Box 23" o:spid="_x0000_s1047" type="#_x0000_t202" style="position:absolute;left:4316;top:10827;width:1629;height: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PZMQA&#10;AADbAAAADwAAAGRycy9kb3ducmV2LnhtbESPzWvCQBTE74L/w/IK3nTTgB+krlJsq54EowePr9mX&#10;D5p9G7LbJP73bqHgcZiZ3zDr7WBq0VHrKssKXmcRCOLM6ooLBdfL13QFwnlkjbVlUnAnB9vNeLTG&#10;RNuez9SlvhABwi5BBaX3TSKly0oy6Ga2IQ5ebluDPsi2kLrFPsBNLeMoWkiDFYeFEhvalZT9pL9G&#10;wengVt/Lz+62T6/249Qvc5zHuVKTl+H9DYSnwT/D/+2jVhDH8Pcl/AC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j2TEAAAA2wAAAA8AAAAAAAAAAAAAAAAAmAIAAGRycy9k&#10;b3ducmV2LnhtbFBLBQYAAAAABAAEAPUAAACJAwAAAAA=&#10;">
                  <v:stroke dashstyle="dash"/>
                  <v:textbox>
                    <w:txbxContent>
                      <w:p w:rsidR="000857A1" w:rsidRDefault="000857A1" w:rsidP="000857A1">
                        <w:pPr>
                          <w:spacing w:line="240" w:lineRule="auto"/>
                          <w:jc w:val="center"/>
                        </w:pPr>
                        <w:r>
                          <w:t>Exert pressure on elected</w:t>
                        </w:r>
                      </w:p>
                    </w:txbxContent>
                  </v:textbox>
                </v:shape>
                <v:oval id="Oval 24" o:spid="_x0000_s1048" style="position:absolute;left:1420;top:10103;width:2534;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4nsIA&#10;AADbAAAADwAAAGRycy9kb3ducmV2LnhtbESPQWvCQBSE74L/YXmCN91oUErqKlIR7MGDsb0/ss8k&#10;mH0bsq8x/ffdguBxmJlvmM1ucI3qqQu1ZwOLeQKKuPC25tLA1/U4ewMVBNli45kM/FKA3XY82mBm&#10;/YMv1OdSqgjhkKGBSqTNtA5FRQ7D3LfE0bv5zqFE2ZXadviIcNfoZZKstcOa40KFLX1UVNzzH2fg&#10;UO7zda9TWaW3w0lW9+/zZ7owZjoZ9u+ghAZ5hZ/tkzWwTO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fiewgAAANsAAAAPAAAAAAAAAAAAAAAAAJgCAABkcnMvZG93&#10;bnJldi54bWxQSwUGAAAAAAQABAD1AAAAhwMAAAAA&#10;">
                  <v:textbox>
                    <w:txbxContent>
                      <w:p w:rsidR="000857A1" w:rsidRDefault="000857A1" w:rsidP="000857A1">
                        <w:pPr>
                          <w:jc w:val="center"/>
                        </w:pPr>
                      </w:p>
                      <w:p w:rsidR="000857A1" w:rsidRDefault="000857A1" w:rsidP="000857A1">
                        <w:pPr>
                          <w:jc w:val="center"/>
                        </w:pPr>
                        <w:r>
                          <w:t xml:space="preserve"> Trade Union</w:t>
                        </w:r>
                      </w:p>
                    </w:txbxContent>
                  </v:textbox>
                </v:oval>
                <v:oval id="Oval 25" o:spid="_x0000_s1049" style="position:absolute;left:2144;top:1958;width:2534;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textbox>
                    <w:txbxContent>
                      <w:p w:rsidR="000857A1" w:rsidRPr="000857A1" w:rsidRDefault="000857A1" w:rsidP="000857A1">
                        <w:pPr>
                          <w:rPr>
                            <w:rFonts w:asciiTheme="majorBidi" w:hAnsiTheme="majorBidi" w:cstheme="majorBidi"/>
                            <w:lang w:val="en-US"/>
                          </w:rPr>
                        </w:pPr>
                        <w:r w:rsidRPr="000857A1">
                          <w:rPr>
                            <w:rFonts w:asciiTheme="majorBidi" w:hAnsiTheme="majorBidi" w:cstheme="majorBidi"/>
                            <w:lang w:val="en-US"/>
                          </w:rPr>
                          <w:t>Order of the Chartered</w:t>
                        </w:r>
                        <w:r w:rsidRPr="000857A1">
                          <w:rPr>
                            <w:rFonts w:asciiTheme="majorBidi" w:hAnsiTheme="majorBidi" w:cstheme="majorBidi"/>
                            <w:b/>
                            <w:bCs/>
                            <w:u w:val="single"/>
                            <w:lang w:val="en-US"/>
                          </w:rPr>
                          <w:t xml:space="preserve"> </w:t>
                        </w:r>
                        <w:r w:rsidRPr="000857A1">
                          <w:rPr>
                            <w:rFonts w:asciiTheme="majorBidi" w:hAnsiTheme="majorBidi" w:cstheme="majorBidi"/>
                            <w:lang w:val="en-US"/>
                          </w:rPr>
                          <w:t>Accountants</w:t>
                        </w:r>
                      </w:p>
                      <w:p w:rsidR="000857A1" w:rsidRPr="005E1F42" w:rsidRDefault="000857A1" w:rsidP="000857A1">
                        <w:pPr>
                          <w:pStyle w:val="Corpsdetexte2"/>
                          <w:rPr>
                            <w:lang w:val="en-US"/>
                          </w:rPr>
                        </w:pPr>
                      </w:p>
                    </w:txbxContent>
                  </v:textbox>
                </v:oval>
                <v:oval id="Oval 26" o:spid="_x0000_s1050" style="position:absolute;left:1058;top:5035;width:2534;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textbox>
                    <w:txbxContent>
                      <w:p w:rsidR="000857A1" w:rsidRDefault="000857A1" w:rsidP="000857A1">
                        <w:pPr>
                          <w:jc w:val="center"/>
                        </w:pPr>
                      </w:p>
                      <w:p w:rsidR="000857A1" w:rsidRDefault="000857A1" w:rsidP="000857A1">
                        <w:pPr>
                          <w:jc w:val="center"/>
                        </w:pPr>
                        <w:r w:rsidRPr="006955AB">
                          <w:t>The legislator</w:t>
                        </w:r>
                      </w:p>
                    </w:txbxContent>
                  </v:textbox>
                </v:oval>
              </v:group>
            </w:pict>
          </mc:Fallback>
        </mc:AlternateContent>
      </w:r>
      <w:r w:rsidR="00955C27" w:rsidRPr="00977AD2">
        <w:rPr>
          <w:rFonts w:asciiTheme="majorBidi" w:hAnsiTheme="majorBidi" w:cstheme="majorBidi"/>
          <w:sz w:val="24"/>
          <w:szCs w:val="24"/>
          <w:lang w:val="en-US"/>
        </w:rPr>
        <w:t xml:space="preserve">relationship </w:t>
      </w:r>
      <w:proofErr w:type="spellStart"/>
      <w:r w:rsidR="00955C27" w:rsidRPr="00977AD2">
        <w:rPr>
          <w:rFonts w:asciiTheme="majorBidi" w:hAnsiTheme="majorBidi" w:cstheme="majorBidi"/>
          <w:sz w:val="24"/>
          <w:szCs w:val="24"/>
          <w:lang w:val="en-US"/>
        </w:rPr>
        <w:t>diversit</w:t>
      </w:r>
      <w:proofErr w:type="spellEnd"/>
      <w:r w:rsidR="00955C27" w:rsidRPr="00977AD2">
        <w:rPr>
          <w:rFonts w:asciiTheme="majorBidi" w:hAnsiTheme="majorBidi" w:cstheme="majorBidi"/>
          <w:sz w:val="24"/>
          <w:szCs w:val="24"/>
          <w:lang w:val="en-US"/>
        </w:rPr>
        <w:t xml:space="preserve"> (see diagram 1).</w:t>
      </w:r>
      <w:r w:rsidR="00955C27" w:rsidRPr="00977AD2">
        <w:rPr>
          <w:rFonts w:asciiTheme="majorBidi" w:hAnsiTheme="majorBidi" w:cstheme="majorBidi"/>
          <w:sz w:val="24"/>
          <w:szCs w:val="24"/>
          <w:lang w:val="en-US"/>
        </w:rPr>
        <w:tab/>
      </w: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Default="000857A1" w:rsidP="003C59C0">
      <w:pPr>
        <w:spacing w:before="160" w:line="360" w:lineRule="auto"/>
        <w:jc w:val="both"/>
        <w:rPr>
          <w:rFonts w:asciiTheme="majorBidi" w:hAnsiTheme="majorBidi" w:cstheme="majorBidi"/>
          <w:sz w:val="24"/>
          <w:szCs w:val="24"/>
          <w:lang w:val="en-US"/>
        </w:rPr>
      </w:pPr>
    </w:p>
    <w:p w:rsidR="000857A1" w:rsidRPr="000857A1" w:rsidRDefault="000857A1" w:rsidP="000857A1">
      <w:pPr>
        <w:rPr>
          <w:rFonts w:asciiTheme="majorBidi" w:hAnsiTheme="majorBidi" w:cstheme="majorBidi"/>
          <w:b/>
          <w:bCs/>
          <w:sz w:val="24"/>
          <w:szCs w:val="24"/>
          <w:lang w:val="en-US"/>
        </w:rPr>
      </w:pPr>
      <w:r w:rsidRPr="000857A1">
        <w:rPr>
          <w:rFonts w:asciiTheme="majorBidi" w:hAnsiTheme="majorBidi" w:cstheme="majorBidi"/>
          <w:b/>
          <w:bCs/>
          <w:sz w:val="24"/>
          <w:szCs w:val="24"/>
          <w:lang w:val="en-US"/>
        </w:rPr>
        <w:t>Diagram 1: A process involving various actors</w:t>
      </w:r>
    </w:p>
    <w:p w:rsidR="0008524E" w:rsidRPr="00977AD2" w:rsidRDefault="0008524E"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I</w:t>
      </w:r>
      <w:r w:rsidR="00952BDC" w:rsidRPr="00977AD2">
        <w:rPr>
          <w:rFonts w:asciiTheme="majorBidi" w:hAnsiTheme="majorBidi" w:cstheme="majorBidi"/>
          <w:sz w:val="24"/>
          <w:szCs w:val="24"/>
          <w:lang w:val="en-US"/>
        </w:rPr>
        <w:t>n fact, i</w:t>
      </w:r>
      <w:r w:rsidRPr="00977AD2">
        <w:rPr>
          <w:rFonts w:asciiTheme="majorBidi" w:hAnsiTheme="majorBidi" w:cstheme="majorBidi"/>
          <w:sz w:val="24"/>
          <w:szCs w:val="24"/>
          <w:lang w:val="en-US"/>
        </w:rPr>
        <w:t>t is up to us to note that the coalition between the parties is coercive and that the governance tool is at the service of the employee and not the shareholder.  Therefore, in what follows, we will analyze the content of the report, which will enable us to list the themes developed by the chartered accountant and confirm his role as an actor in partnership governance.</w:t>
      </w:r>
    </w:p>
    <w:p w:rsidR="001A293D" w:rsidRPr="00977AD2" w:rsidRDefault="003F7651" w:rsidP="00325314">
      <w:pPr>
        <w:spacing w:before="160" w:line="360" w:lineRule="auto"/>
        <w:jc w:val="both"/>
        <w:rPr>
          <w:rFonts w:asciiTheme="majorBidi" w:hAnsiTheme="majorBidi" w:cstheme="majorBidi"/>
          <w:b/>
          <w:bCs/>
          <w:sz w:val="28"/>
          <w:szCs w:val="28"/>
          <w:lang w:val="en-US"/>
        </w:rPr>
      </w:pPr>
      <w:r w:rsidRPr="00977AD2">
        <w:rPr>
          <w:rFonts w:asciiTheme="majorBidi" w:hAnsiTheme="majorBidi" w:cstheme="majorBidi"/>
          <w:b/>
          <w:bCs/>
          <w:sz w:val="28"/>
          <w:szCs w:val="28"/>
          <w:lang w:val="en-US"/>
        </w:rPr>
        <w:t xml:space="preserve">2. </w:t>
      </w:r>
      <w:r w:rsidR="001A293D" w:rsidRPr="00977AD2">
        <w:rPr>
          <w:rFonts w:asciiTheme="majorBidi" w:hAnsiTheme="majorBidi" w:cstheme="majorBidi"/>
          <w:b/>
          <w:bCs/>
          <w:sz w:val="28"/>
          <w:szCs w:val="28"/>
          <w:lang w:val="en-US"/>
        </w:rPr>
        <w:t>Methodology of research</w:t>
      </w:r>
    </w:p>
    <w:p w:rsidR="00AB6B5D" w:rsidRPr="00977AD2" w:rsidRDefault="00AB6B5D"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the objective of this research is to demonstrate the specificity of the governance actor. To do this, we will carry out an exploratory qualitative study based on an analysis of the reports issued by the works </w:t>
      </w:r>
      <w:proofErr w:type="gramStart"/>
      <w:r w:rsidRPr="00977AD2">
        <w:rPr>
          <w:rFonts w:asciiTheme="majorBidi" w:hAnsiTheme="majorBidi" w:cstheme="majorBidi"/>
          <w:sz w:val="24"/>
          <w:szCs w:val="24"/>
          <w:lang w:val="en-US"/>
        </w:rPr>
        <w:t>council’s  chartered</w:t>
      </w:r>
      <w:proofErr w:type="gramEnd"/>
      <w:r w:rsidRPr="00977AD2">
        <w:rPr>
          <w:rFonts w:asciiTheme="majorBidi" w:hAnsiTheme="majorBidi" w:cstheme="majorBidi"/>
          <w:sz w:val="24"/>
          <w:szCs w:val="24"/>
          <w:lang w:val="en-US"/>
        </w:rPr>
        <w:t xml:space="preserve"> accountants. Moreover, we have selected a corpus consisting of 28 companies studied over </w:t>
      </w:r>
      <w:proofErr w:type="gramStart"/>
      <w:r w:rsidRPr="00977AD2">
        <w:rPr>
          <w:rFonts w:asciiTheme="majorBidi" w:hAnsiTheme="majorBidi" w:cstheme="majorBidi"/>
          <w:sz w:val="24"/>
          <w:szCs w:val="24"/>
          <w:lang w:val="en-US"/>
        </w:rPr>
        <w:t>two</w:t>
      </w:r>
      <w:proofErr w:type="gramEnd"/>
      <w:r w:rsidRPr="00977AD2">
        <w:rPr>
          <w:rFonts w:asciiTheme="majorBidi" w:hAnsiTheme="majorBidi" w:cstheme="majorBidi"/>
          <w:sz w:val="24"/>
          <w:szCs w:val="24"/>
          <w:lang w:val="en-US"/>
        </w:rPr>
        <w:t xml:space="preserve"> consecutive years, 2019 and 2020. Our analysis focuses on 53 summary notes of reports written by the works council’s experts, which are internal secondary data, i.e. data that already exist and </w:t>
      </w:r>
      <w:proofErr w:type="gramStart"/>
      <w:r w:rsidRPr="00977AD2">
        <w:rPr>
          <w:rFonts w:asciiTheme="majorBidi" w:hAnsiTheme="majorBidi" w:cstheme="majorBidi"/>
          <w:sz w:val="24"/>
          <w:szCs w:val="24"/>
          <w:lang w:val="en-US"/>
        </w:rPr>
        <w:t>are produced</w:t>
      </w:r>
      <w:proofErr w:type="gramEnd"/>
      <w:r w:rsidRPr="00977AD2">
        <w:rPr>
          <w:rFonts w:asciiTheme="majorBidi" w:hAnsiTheme="majorBidi" w:cstheme="majorBidi"/>
          <w:sz w:val="24"/>
          <w:szCs w:val="24"/>
          <w:lang w:val="en-US"/>
        </w:rPr>
        <w:t xml:space="preserve"> by organizations or private individuals (</w:t>
      </w:r>
      <w:proofErr w:type="spellStart"/>
      <w:r w:rsidRPr="00977AD2">
        <w:rPr>
          <w:rFonts w:asciiTheme="majorBidi" w:hAnsiTheme="majorBidi" w:cstheme="majorBidi"/>
          <w:sz w:val="24"/>
          <w:szCs w:val="24"/>
          <w:lang w:val="en-US"/>
        </w:rPr>
        <w:t>Thiétart</w:t>
      </w:r>
      <w:proofErr w:type="spellEnd"/>
      <w:r w:rsidRPr="00977AD2">
        <w:rPr>
          <w:rFonts w:asciiTheme="majorBidi" w:hAnsiTheme="majorBidi" w:cstheme="majorBidi"/>
          <w:sz w:val="24"/>
          <w:szCs w:val="24"/>
          <w:lang w:val="en-US"/>
        </w:rPr>
        <w:t>, 1999).</w:t>
      </w:r>
    </w:p>
    <w:p w:rsidR="00C7508F" w:rsidRPr="00977AD2" w:rsidRDefault="003C345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Furthermore, it </w:t>
      </w:r>
      <w:proofErr w:type="gramStart"/>
      <w:r w:rsidRPr="00977AD2">
        <w:rPr>
          <w:rFonts w:asciiTheme="majorBidi" w:hAnsiTheme="majorBidi" w:cstheme="majorBidi"/>
          <w:sz w:val="24"/>
          <w:szCs w:val="24"/>
          <w:lang w:val="en-US"/>
        </w:rPr>
        <w:t>should be noted</w:t>
      </w:r>
      <w:proofErr w:type="gramEnd"/>
      <w:r w:rsidRPr="00977AD2">
        <w:rPr>
          <w:rFonts w:asciiTheme="majorBidi" w:hAnsiTheme="majorBidi" w:cstheme="majorBidi"/>
          <w:sz w:val="24"/>
          <w:szCs w:val="24"/>
          <w:lang w:val="en-US"/>
        </w:rPr>
        <w:t xml:space="preserve"> that these reports show analyses of the company's situation, which are not of an exceptional nature. In fact, the redundancy plan and the right to alert </w:t>
      </w:r>
      <w:proofErr w:type="gramStart"/>
      <w:r w:rsidRPr="00977AD2">
        <w:rPr>
          <w:rFonts w:asciiTheme="majorBidi" w:hAnsiTheme="majorBidi" w:cstheme="majorBidi"/>
          <w:sz w:val="24"/>
          <w:szCs w:val="24"/>
          <w:lang w:val="en-US"/>
        </w:rPr>
        <w:t>have been removed</w:t>
      </w:r>
      <w:proofErr w:type="gramEnd"/>
      <w:r w:rsidRPr="00977AD2">
        <w:rPr>
          <w:rFonts w:asciiTheme="majorBidi" w:hAnsiTheme="majorBidi" w:cstheme="majorBidi"/>
          <w:sz w:val="24"/>
          <w:szCs w:val="24"/>
          <w:lang w:val="en-US"/>
        </w:rPr>
        <w:t xml:space="preserve"> from the corpus. On the other hand, we have selected works </w:t>
      </w:r>
      <w:proofErr w:type="gramStart"/>
      <w:r w:rsidRPr="00977AD2">
        <w:rPr>
          <w:rFonts w:asciiTheme="majorBidi" w:hAnsiTheme="majorBidi" w:cstheme="majorBidi"/>
          <w:sz w:val="24"/>
          <w:szCs w:val="24"/>
          <w:lang w:val="en-US"/>
        </w:rPr>
        <w:t>councils which</w:t>
      </w:r>
      <w:proofErr w:type="gramEnd"/>
      <w:r w:rsidRPr="00977AD2">
        <w:rPr>
          <w:rFonts w:asciiTheme="majorBidi" w:hAnsiTheme="majorBidi" w:cstheme="majorBidi"/>
          <w:sz w:val="24"/>
          <w:szCs w:val="24"/>
          <w:lang w:val="en-US"/>
        </w:rPr>
        <w:t xml:space="preserve"> regularly request the intervention of a chartered accountant. For their part, the targeted companies evolve in various fields of industry, such as the steel industry, the automobile industry, distribution...), and in various regions of France. These companies emplo</w:t>
      </w:r>
      <w:r w:rsidR="00C7508F" w:rsidRPr="00977AD2">
        <w:rPr>
          <w:rFonts w:asciiTheme="majorBidi" w:hAnsiTheme="majorBidi" w:cstheme="majorBidi"/>
          <w:sz w:val="24"/>
          <w:szCs w:val="24"/>
          <w:lang w:val="en-US"/>
        </w:rPr>
        <w:t>y between 300 and 600 employees</w:t>
      </w:r>
      <w:r w:rsidRPr="00977AD2">
        <w:rPr>
          <w:rFonts w:asciiTheme="majorBidi" w:hAnsiTheme="majorBidi" w:cstheme="majorBidi"/>
          <w:sz w:val="24"/>
          <w:szCs w:val="24"/>
          <w:lang w:val="en-US"/>
        </w:rPr>
        <w:t xml:space="preserve"> although some are very large companies with more than 1,000 employees.</w:t>
      </w:r>
      <w:r w:rsidR="00C7508F" w:rsidRPr="00977AD2">
        <w:rPr>
          <w:rFonts w:asciiTheme="majorBidi" w:hAnsiTheme="majorBidi" w:cstheme="majorBidi"/>
          <w:sz w:val="24"/>
          <w:szCs w:val="24"/>
          <w:lang w:val="en-US"/>
        </w:rPr>
        <w:t xml:space="preserve"> </w:t>
      </w:r>
    </w:p>
    <w:p w:rsidR="00ED567B" w:rsidRPr="00977AD2" w:rsidRDefault="00ED567B"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On the other hand, we have reprocessed the reports manually to respect as much as possible the anonymity requests of the chartered accountants. As a result, we have removed charts, balance sheets, income statements and tables. Moreover, all the companies’ names, the cities and the product names </w:t>
      </w:r>
      <w:proofErr w:type="gramStart"/>
      <w:r w:rsidRPr="00977AD2">
        <w:rPr>
          <w:rFonts w:asciiTheme="majorBidi" w:hAnsiTheme="majorBidi" w:cstheme="majorBidi"/>
          <w:sz w:val="24"/>
          <w:szCs w:val="24"/>
          <w:lang w:val="en-US"/>
        </w:rPr>
        <w:t>have been replaced</w:t>
      </w:r>
      <w:proofErr w:type="gramEnd"/>
      <w:r w:rsidRPr="00977AD2">
        <w:rPr>
          <w:rFonts w:asciiTheme="majorBidi" w:hAnsiTheme="majorBidi" w:cstheme="majorBidi"/>
          <w:sz w:val="24"/>
          <w:szCs w:val="24"/>
          <w:lang w:val="en-US"/>
        </w:rPr>
        <w:t xml:space="preserve"> by the letter X.</w:t>
      </w:r>
    </w:p>
    <w:p w:rsidR="00ED567B" w:rsidRPr="00977AD2" w:rsidRDefault="00ED567B"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Finally, in order to avoid redundancy and processing errors, the macroeconomic notes common to several files </w:t>
      </w:r>
      <w:proofErr w:type="gramStart"/>
      <w:r w:rsidRPr="00977AD2">
        <w:rPr>
          <w:rFonts w:asciiTheme="majorBidi" w:hAnsiTheme="majorBidi" w:cstheme="majorBidi"/>
          <w:sz w:val="24"/>
          <w:szCs w:val="24"/>
          <w:lang w:val="en-US"/>
        </w:rPr>
        <w:t>have been discarded</w:t>
      </w:r>
      <w:proofErr w:type="gramEnd"/>
      <w:r w:rsidRPr="00977AD2">
        <w:rPr>
          <w:rFonts w:asciiTheme="majorBidi" w:hAnsiTheme="majorBidi" w:cstheme="majorBidi"/>
          <w:sz w:val="24"/>
          <w:szCs w:val="24"/>
          <w:lang w:val="en-US"/>
        </w:rPr>
        <w:t>. In the end, the corpus comprises 258 pages. In fact, this volume makes manual processing of such a volume impossible. Moreover, we did not use the classic techniques of data coding, which are not adapted to our case. Therefore, the use of a textual analysis software seems perfectly appropriate for our corpus.</w:t>
      </w:r>
    </w:p>
    <w:p w:rsidR="004446A4" w:rsidRPr="00977AD2" w:rsidRDefault="004446A4" w:rsidP="002D638A">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 xml:space="preserve">On the other hand, it </w:t>
      </w:r>
      <w:proofErr w:type="gramStart"/>
      <w:r w:rsidRPr="00977AD2">
        <w:rPr>
          <w:rFonts w:asciiTheme="majorBidi" w:hAnsiTheme="majorBidi" w:cstheme="majorBidi"/>
          <w:sz w:val="24"/>
          <w:szCs w:val="24"/>
          <w:lang w:val="en-US"/>
        </w:rPr>
        <w:t>should be noted</w:t>
      </w:r>
      <w:proofErr w:type="gramEnd"/>
      <w:r w:rsidRPr="00977AD2">
        <w:rPr>
          <w:rFonts w:asciiTheme="majorBidi" w:hAnsiTheme="majorBidi" w:cstheme="majorBidi"/>
          <w:sz w:val="24"/>
          <w:szCs w:val="24"/>
          <w:lang w:val="en-US"/>
        </w:rPr>
        <w:t xml:space="preserve"> that </w:t>
      </w:r>
      <w:r w:rsidR="002D638A" w:rsidRPr="00977AD2">
        <w:rPr>
          <w:rFonts w:asciiTheme="majorBidi" w:hAnsiTheme="majorBidi" w:cstheme="majorBidi"/>
          <w:sz w:val="24"/>
          <w:szCs w:val="24"/>
          <w:lang w:val="en-US"/>
        </w:rPr>
        <w:t xml:space="preserve">Love and </w:t>
      </w:r>
      <w:proofErr w:type="spellStart"/>
      <w:r w:rsidR="002D638A" w:rsidRPr="00977AD2">
        <w:rPr>
          <w:rFonts w:asciiTheme="majorBidi" w:hAnsiTheme="majorBidi" w:cstheme="majorBidi"/>
          <w:sz w:val="24"/>
          <w:szCs w:val="24"/>
          <w:lang w:val="en-US"/>
        </w:rPr>
        <w:t>Corr</w:t>
      </w:r>
      <w:proofErr w:type="spellEnd"/>
      <w:r w:rsidR="002D638A" w:rsidRPr="00977AD2">
        <w:rPr>
          <w:rFonts w:asciiTheme="majorBidi" w:hAnsiTheme="majorBidi" w:cstheme="majorBidi"/>
          <w:sz w:val="24"/>
          <w:szCs w:val="24"/>
          <w:lang w:val="en-US"/>
        </w:rPr>
        <w:t xml:space="preserve"> (2022</w:t>
      </w:r>
      <w:r w:rsidRPr="00977AD2">
        <w:rPr>
          <w:rFonts w:asciiTheme="majorBidi" w:hAnsiTheme="majorBidi" w:cstheme="majorBidi"/>
          <w:sz w:val="24"/>
          <w:szCs w:val="24"/>
          <w:lang w:val="en-US"/>
        </w:rPr>
        <w:t>) have summarized qualitative methods into two families: inductive qualitative methods and deductive methods. Therefore, our approach falls into the category of inductive qualitative methods. In fact, it is a question of collecting field data to bring out concepts representative of the studied phenomenon. However, we did not establish a priori a list of concepts constituting the studied phenomenon since it is an exploratory study (</w:t>
      </w:r>
      <w:proofErr w:type="spellStart"/>
      <w:r w:rsidRPr="00977AD2">
        <w:rPr>
          <w:rFonts w:asciiTheme="majorBidi" w:hAnsiTheme="majorBidi" w:cstheme="majorBidi"/>
          <w:sz w:val="24"/>
          <w:szCs w:val="24"/>
          <w:lang w:val="en-US"/>
        </w:rPr>
        <w:t>Savall</w:t>
      </w:r>
      <w:proofErr w:type="spellEnd"/>
      <w:r w:rsidRPr="00977AD2">
        <w:rPr>
          <w:rFonts w:asciiTheme="majorBidi" w:hAnsiTheme="majorBidi" w:cstheme="majorBidi"/>
          <w:sz w:val="24"/>
          <w:szCs w:val="24"/>
          <w:lang w:val="en-US"/>
        </w:rPr>
        <w:t xml:space="preserve"> and </w:t>
      </w:r>
      <w:proofErr w:type="spellStart"/>
      <w:r w:rsidRPr="00977AD2">
        <w:rPr>
          <w:rFonts w:asciiTheme="majorBidi" w:hAnsiTheme="majorBidi" w:cstheme="majorBidi"/>
          <w:sz w:val="24"/>
          <w:szCs w:val="24"/>
          <w:lang w:val="en-US"/>
        </w:rPr>
        <w:t>Zardet</w:t>
      </w:r>
      <w:proofErr w:type="spellEnd"/>
      <w:r w:rsidRPr="00977AD2">
        <w:rPr>
          <w:rFonts w:asciiTheme="majorBidi" w:hAnsiTheme="majorBidi" w:cstheme="majorBidi"/>
          <w:sz w:val="24"/>
          <w:szCs w:val="24"/>
          <w:lang w:val="en-US"/>
        </w:rPr>
        <w:t>, 2004). For his part, and to carry out counting, segmentation and documen</w:t>
      </w:r>
      <w:r w:rsidR="002D638A" w:rsidRPr="00977AD2">
        <w:rPr>
          <w:rFonts w:asciiTheme="majorBidi" w:hAnsiTheme="majorBidi" w:cstheme="majorBidi"/>
          <w:sz w:val="24"/>
          <w:szCs w:val="24"/>
          <w:lang w:val="en-US"/>
        </w:rPr>
        <w:t xml:space="preserve">tation operations, </w:t>
      </w:r>
      <w:proofErr w:type="spellStart"/>
      <w:r w:rsidR="002D638A" w:rsidRPr="00977AD2">
        <w:rPr>
          <w:rFonts w:asciiTheme="majorBidi" w:hAnsiTheme="majorBidi" w:cstheme="majorBidi"/>
          <w:sz w:val="24"/>
          <w:szCs w:val="24"/>
          <w:lang w:val="en-US"/>
        </w:rPr>
        <w:t>Bchara</w:t>
      </w:r>
      <w:proofErr w:type="spellEnd"/>
      <w:r w:rsidR="002D638A" w:rsidRPr="00977AD2">
        <w:rPr>
          <w:rFonts w:asciiTheme="majorBidi" w:hAnsiTheme="majorBidi" w:cstheme="majorBidi"/>
          <w:sz w:val="24"/>
          <w:szCs w:val="24"/>
          <w:lang w:val="en-US"/>
        </w:rPr>
        <w:t xml:space="preserve"> and </w:t>
      </w:r>
      <w:proofErr w:type="spellStart"/>
      <w:r w:rsidR="002D638A" w:rsidRPr="00977AD2">
        <w:rPr>
          <w:rFonts w:asciiTheme="majorBidi" w:hAnsiTheme="majorBidi" w:cstheme="majorBidi"/>
          <w:sz w:val="24"/>
          <w:szCs w:val="24"/>
          <w:lang w:val="en-US"/>
        </w:rPr>
        <w:t>Dubruc</w:t>
      </w:r>
      <w:proofErr w:type="spellEnd"/>
      <w:r w:rsidR="002D638A" w:rsidRPr="00977AD2">
        <w:rPr>
          <w:rFonts w:asciiTheme="majorBidi" w:hAnsiTheme="majorBidi" w:cstheme="majorBidi"/>
          <w:sz w:val="24"/>
          <w:szCs w:val="24"/>
          <w:lang w:val="en-US"/>
        </w:rPr>
        <w:t xml:space="preserve"> (2016)</w:t>
      </w:r>
      <w:r w:rsidRPr="00977AD2">
        <w:rPr>
          <w:rFonts w:asciiTheme="majorBidi" w:hAnsiTheme="majorBidi" w:cstheme="majorBidi"/>
          <w:sz w:val="24"/>
          <w:szCs w:val="24"/>
          <w:lang w:val="en-US"/>
        </w:rPr>
        <w:t xml:space="preserve"> advises the use of the ALCESTE software, which is the result of an approach of textual data analysis oriented towards the analysis of the corpus of homogeneous texts.</w:t>
      </w:r>
    </w:p>
    <w:p w:rsidR="00B8145A" w:rsidRPr="00977AD2" w:rsidRDefault="00B8145A"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Our objective is therefore to obtain a first classification of sentences (called elementary context units or ECU) according to the distribution of words in these sentences, in order to identify the main "lexical modes". Therefore, two sentences are similar when their vocabulary is similar. The aim is to carry out an internal typology of the corpus, which traces the "referential spaces" invested by the enunciator during the elaboration of the discourse.</w:t>
      </w:r>
    </w:p>
    <w:p w:rsidR="00B8145A" w:rsidRPr="00977AD2" w:rsidRDefault="00B8145A" w:rsidP="002D638A">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this context, </w:t>
      </w:r>
      <w:proofErr w:type="spellStart"/>
      <w:r w:rsidRPr="00977AD2">
        <w:rPr>
          <w:rFonts w:asciiTheme="majorBidi" w:hAnsiTheme="majorBidi" w:cstheme="majorBidi"/>
          <w:sz w:val="24"/>
          <w:szCs w:val="24"/>
          <w:lang w:val="en-US"/>
        </w:rPr>
        <w:t>Duyck</w:t>
      </w:r>
      <w:proofErr w:type="spellEnd"/>
      <w:r w:rsidRPr="00977AD2">
        <w:rPr>
          <w:rFonts w:asciiTheme="majorBidi" w:hAnsiTheme="majorBidi" w:cstheme="majorBidi"/>
          <w:sz w:val="24"/>
          <w:szCs w:val="24"/>
          <w:lang w:val="en-US"/>
        </w:rPr>
        <w:t xml:space="preserve"> proposed the following table, which summarizes the operating principles of the </w:t>
      </w:r>
      <w:proofErr w:type="spellStart"/>
      <w:r w:rsidRPr="00977AD2">
        <w:rPr>
          <w:rFonts w:asciiTheme="majorBidi" w:hAnsiTheme="majorBidi" w:cstheme="majorBidi"/>
          <w:sz w:val="24"/>
          <w:szCs w:val="24"/>
          <w:lang w:val="en-US"/>
        </w:rPr>
        <w:t>Alceste</w:t>
      </w:r>
      <w:proofErr w:type="spellEnd"/>
      <w:r w:rsidRPr="00977AD2">
        <w:rPr>
          <w:rFonts w:asciiTheme="majorBidi" w:hAnsiTheme="majorBidi" w:cstheme="majorBidi"/>
          <w:sz w:val="24"/>
          <w:szCs w:val="24"/>
          <w:lang w:val="en-US"/>
        </w:rPr>
        <w:t xml:space="preserve"> software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3"/>
        <w:gridCol w:w="6914"/>
      </w:tblGrid>
      <w:tr w:rsidR="00977AD2" w:rsidRPr="0009583F" w:rsidTr="002D638A">
        <w:tc>
          <w:tcPr>
            <w:tcW w:w="0" w:type="auto"/>
          </w:tcPr>
          <w:p w:rsidR="001A293D" w:rsidRPr="00977AD2" w:rsidRDefault="001A293D" w:rsidP="000857A1">
            <w:pPr>
              <w:spacing w:before="80" w:after="80" w:line="276" w:lineRule="auto"/>
              <w:rPr>
                <w:rFonts w:asciiTheme="majorBidi" w:hAnsiTheme="majorBidi" w:cstheme="majorBidi"/>
                <w:b/>
                <w:bCs/>
                <w:sz w:val="24"/>
                <w:szCs w:val="24"/>
              </w:rPr>
            </w:pPr>
            <w:proofErr w:type="spellStart"/>
            <w:r w:rsidRPr="00977AD2">
              <w:rPr>
                <w:rFonts w:asciiTheme="majorBidi" w:hAnsiTheme="majorBidi" w:cstheme="majorBidi"/>
                <w:b/>
                <w:bCs/>
                <w:sz w:val="24"/>
                <w:szCs w:val="24"/>
              </w:rPr>
              <w:t>Counting</w:t>
            </w:r>
            <w:proofErr w:type="spellEnd"/>
            <w:r w:rsidRPr="00977AD2">
              <w:rPr>
                <w:rFonts w:asciiTheme="majorBidi" w:hAnsiTheme="majorBidi" w:cstheme="majorBidi"/>
                <w:b/>
                <w:bCs/>
                <w:sz w:val="24"/>
                <w:szCs w:val="24"/>
              </w:rPr>
              <w:t xml:space="preserve"> unit</w:t>
            </w:r>
          </w:p>
        </w:tc>
        <w:tc>
          <w:tcPr>
            <w:tcW w:w="6914" w:type="dxa"/>
          </w:tcPr>
          <w:p w:rsidR="001A293D" w:rsidRPr="00977AD2" w:rsidRDefault="001A293D" w:rsidP="000857A1">
            <w:pPr>
              <w:spacing w:before="80" w:after="80" w:line="276" w:lineRule="auto"/>
              <w:rPr>
                <w:rFonts w:asciiTheme="majorBidi" w:hAnsiTheme="majorBidi" w:cstheme="majorBidi"/>
                <w:sz w:val="24"/>
                <w:szCs w:val="24"/>
                <w:lang w:val="en-US"/>
              </w:rPr>
            </w:pPr>
            <w:r w:rsidRPr="00977AD2">
              <w:rPr>
                <w:rFonts w:asciiTheme="majorBidi" w:hAnsiTheme="majorBidi" w:cstheme="majorBidi"/>
                <w:sz w:val="24"/>
                <w:szCs w:val="24"/>
                <w:lang w:val="en-US"/>
              </w:rPr>
              <w:t>Elementary contact unit or E.C.U. ("the sentence")</w:t>
            </w:r>
          </w:p>
        </w:tc>
      </w:tr>
      <w:tr w:rsidR="00977AD2" w:rsidRPr="00977AD2" w:rsidTr="002D638A">
        <w:tc>
          <w:tcPr>
            <w:tcW w:w="0" w:type="auto"/>
          </w:tcPr>
          <w:p w:rsidR="001A293D" w:rsidRPr="00977AD2" w:rsidRDefault="001A293D" w:rsidP="000857A1">
            <w:pPr>
              <w:spacing w:before="80" w:after="80" w:line="276" w:lineRule="auto"/>
              <w:rPr>
                <w:rFonts w:asciiTheme="majorBidi" w:hAnsiTheme="majorBidi" w:cstheme="majorBidi"/>
                <w:b/>
                <w:bCs/>
                <w:sz w:val="24"/>
                <w:szCs w:val="24"/>
              </w:rPr>
            </w:pPr>
            <w:proofErr w:type="spellStart"/>
            <w:r w:rsidRPr="00977AD2">
              <w:rPr>
                <w:rFonts w:asciiTheme="majorBidi" w:hAnsiTheme="majorBidi" w:cstheme="majorBidi"/>
                <w:b/>
                <w:bCs/>
                <w:sz w:val="24"/>
                <w:szCs w:val="24"/>
              </w:rPr>
              <w:t>Countdown</w:t>
            </w:r>
            <w:proofErr w:type="spellEnd"/>
          </w:p>
        </w:tc>
        <w:tc>
          <w:tcPr>
            <w:tcW w:w="6914" w:type="dxa"/>
          </w:tcPr>
          <w:p w:rsidR="001A293D" w:rsidRPr="00977AD2" w:rsidRDefault="001A293D" w:rsidP="000857A1">
            <w:pPr>
              <w:spacing w:before="80" w:after="80" w:line="276" w:lineRule="auto"/>
              <w:rPr>
                <w:rFonts w:asciiTheme="majorBidi" w:hAnsiTheme="majorBidi" w:cstheme="majorBidi"/>
                <w:sz w:val="24"/>
                <w:szCs w:val="24"/>
              </w:rPr>
            </w:pPr>
            <w:proofErr w:type="spellStart"/>
            <w:r w:rsidRPr="00977AD2">
              <w:rPr>
                <w:rFonts w:asciiTheme="majorBidi" w:hAnsiTheme="majorBidi" w:cstheme="majorBidi"/>
                <w:sz w:val="24"/>
                <w:szCs w:val="24"/>
              </w:rPr>
              <w:t>Lemmatized</w:t>
            </w:r>
            <w:proofErr w:type="spellEnd"/>
          </w:p>
        </w:tc>
      </w:tr>
      <w:tr w:rsidR="00977AD2" w:rsidRPr="00977AD2" w:rsidTr="002D638A">
        <w:tc>
          <w:tcPr>
            <w:tcW w:w="0" w:type="auto"/>
          </w:tcPr>
          <w:p w:rsidR="001A293D" w:rsidRPr="00977AD2" w:rsidRDefault="001A293D" w:rsidP="000857A1">
            <w:pPr>
              <w:spacing w:before="80" w:after="80" w:line="276" w:lineRule="auto"/>
              <w:rPr>
                <w:rFonts w:asciiTheme="majorBidi" w:hAnsiTheme="majorBidi" w:cstheme="majorBidi"/>
                <w:b/>
                <w:bCs/>
                <w:sz w:val="24"/>
                <w:szCs w:val="24"/>
              </w:rPr>
            </w:pPr>
            <w:proofErr w:type="spellStart"/>
            <w:r w:rsidRPr="00977AD2">
              <w:rPr>
                <w:rFonts w:asciiTheme="majorBidi" w:hAnsiTheme="majorBidi" w:cstheme="majorBidi"/>
                <w:b/>
                <w:bCs/>
                <w:sz w:val="24"/>
                <w:szCs w:val="24"/>
              </w:rPr>
              <w:t>Statistical</w:t>
            </w:r>
            <w:proofErr w:type="spellEnd"/>
            <w:r w:rsidRPr="00977AD2">
              <w:rPr>
                <w:rFonts w:asciiTheme="majorBidi" w:hAnsiTheme="majorBidi" w:cstheme="majorBidi"/>
                <w:b/>
                <w:bCs/>
                <w:sz w:val="24"/>
                <w:szCs w:val="24"/>
              </w:rPr>
              <w:t xml:space="preserve"> </w:t>
            </w:r>
            <w:proofErr w:type="spellStart"/>
            <w:r w:rsidRPr="00977AD2">
              <w:rPr>
                <w:rFonts w:asciiTheme="majorBidi" w:hAnsiTheme="majorBidi" w:cstheme="majorBidi"/>
                <w:b/>
                <w:bCs/>
                <w:sz w:val="24"/>
                <w:szCs w:val="24"/>
              </w:rPr>
              <w:t>tools</w:t>
            </w:r>
            <w:proofErr w:type="spellEnd"/>
          </w:p>
        </w:tc>
        <w:tc>
          <w:tcPr>
            <w:tcW w:w="6914" w:type="dxa"/>
          </w:tcPr>
          <w:p w:rsidR="001A293D" w:rsidRPr="00977AD2" w:rsidRDefault="001A293D" w:rsidP="000857A1">
            <w:pPr>
              <w:spacing w:before="80" w:after="80" w:line="276" w:lineRule="auto"/>
              <w:rPr>
                <w:rFonts w:asciiTheme="majorBidi" w:hAnsiTheme="majorBidi" w:cstheme="majorBidi"/>
                <w:sz w:val="24"/>
                <w:szCs w:val="24"/>
              </w:rPr>
            </w:pPr>
            <w:r w:rsidRPr="00977AD2">
              <w:rPr>
                <w:rFonts w:asciiTheme="majorBidi" w:hAnsiTheme="majorBidi" w:cstheme="majorBidi"/>
                <w:sz w:val="24"/>
                <w:szCs w:val="24"/>
              </w:rPr>
              <w:t>Chi-</w:t>
            </w:r>
            <w:proofErr w:type="spellStart"/>
            <w:r w:rsidRPr="00977AD2">
              <w:rPr>
                <w:rFonts w:asciiTheme="majorBidi" w:hAnsiTheme="majorBidi" w:cstheme="majorBidi"/>
                <w:sz w:val="24"/>
                <w:szCs w:val="24"/>
              </w:rPr>
              <w:t>squared</w:t>
            </w:r>
            <w:proofErr w:type="spellEnd"/>
          </w:p>
        </w:tc>
      </w:tr>
      <w:tr w:rsidR="00977AD2" w:rsidRPr="0009583F" w:rsidTr="002D638A">
        <w:tc>
          <w:tcPr>
            <w:tcW w:w="0" w:type="auto"/>
          </w:tcPr>
          <w:p w:rsidR="001A293D" w:rsidRPr="00977AD2" w:rsidRDefault="001A293D" w:rsidP="000857A1">
            <w:pPr>
              <w:spacing w:before="80" w:after="80" w:line="276" w:lineRule="auto"/>
              <w:rPr>
                <w:rFonts w:asciiTheme="majorBidi" w:hAnsiTheme="majorBidi" w:cstheme="majorBidi"/>
                <w:b/>
                <w:bCs/>
                <w:sz w:val="24"/>
                <w:szCs w:val="24"/>
              </w:rPr>
            </w:pPr>
            <w:proofErr w:type="spellStart"/>
            <w:r w:rsidRPr="00977AD2">
              <w:rPr>
                <w:rFonts w:asciiTheme="majorBidi" w:hAnsiTheme="majorBidi" w:cstheme="majorBidi"/>
                <w:b/>
                <w:bCs/>
                <w:sz w:val="24"/>
                <w:szCs w:val="24"/>
              </w:rPr>
              <w:t>Grouping</w:t>
            </w:r>
            <w:proofErr w:type="spellEnd"/>
            <w:r w:rsidRPr="00977AD2">
              <w:rPr>
                <w:rFonts w:asciiTheme="majorBidi" w:hAnsiTheme="majorBidi" w:cstheme="majorBidi"/>
                <w:b/>
                <w:bCs/>
                <w:sz w:val="24"/>
                <w:szCs w:val="24"/>
              </w:rPr>
              <w:t xml:space="preserve"> of </w:t>
            </w:r>
            <w:proofErr w:type="spellStart"/>
            <w:r w:rsidRPr="00977AD2">
              <w:rPr>
                <w:rFonts w:asciiTheme="majorBidi" w:hAnsiTheme="majorBidi" w:cstheme="majorBidi"/>
                <w:b/>
                <w:bCs/>
                <w:sz w:val="24"/>
                <w:szCs w:val="24"/>
              </w:rPr>
              <w:t>answers</w:t>
            </w:r>
            <w:proofErr w:type="spellEnd"/>
          </w:p>
        </w:tc>
        <w:tc>
          <w:tcPr>
            <w:tcW w:w="6914" w:type="dxa"/>
          </w:tcPr>
          <w:p w:rsidR="001A293D" w:rsidRPr="00977AD2" w:rsidRDefault="001A293D" w:rsidP="000857A1">
            <w:pPr>
              <w:spacing w:before="80" w:after="80" w:line="276" w:lineRule="auto"/>
              <w:rPr>
                <w:rFonts w:asciiTheme="majorBidi" w:hAnsiTheme="majorBidi" w:cstheme="majorBidi"/>
                <w:sz w:val="24"/>
                <w:szCs w:val="24"/>
                <w:lang w:val="en-US"/>
              </w:rPr>
            </w:pPr>
            <w:r w:rsidRPr="00977AD2">
              <w:rPr>
                <w:rFonts w:asciiTheme="majorBidi" w:hAnsiTheme="majorBidi" w:cstheme="majorBidi"/>
                <w:sz w:val="24"/>
                <w:szCs w:val="24"/>
                <w:lang w:val="en-US"/>
              </w:rPr>
              <w:t>Direct typology: search for "lexical worlds". or “referential spaces”</w:t>
            </w:r>
          </w:p>
        </w:tc>
      </w:tr>
      <w:tr w:rsidR="00977AD2" w:rsidRPr="0009583F" w:rsidTr="002D638A">
        <w:tc>
          <w:tcPr>
            <w:tcW w:w="0" w:type="auto"/>
          </w:tcPr>
          <w:p w:rsidR="001A293D" w:rsidRPr="00977AD2" w:rsidRDefault="001A293D" w:rsidP="000857A1">
            <w:pPr>
              <w:spacing w:before="80" w:after="80" w:line="276" w:lineRule="auto"/>
              <w:rPr>
                <w:rFonts w:asciiTheme="majorBidi" w:hAnsiTheme="majorBidi" w:cstheme="majorBidi"/>
                <w:b/>
                <w:bCs/>
                <w:sz w:val="24"/>
                <w:szCs w:val="24"/>
              </w:rPr>
            </w:pPr>
            <w:proofErr w:type="spellStart"/>
            <w:r w:rsidRPr="00977AD2">
              <w:rPr>
                <w:rFonts w:asciiTheme="majorBidi" w:hAnsiTheme="majorBidi" w:cstheme="majorBidi"/>
                <w:b/>
                <w:bCs/>
                <w:sz w:val="24"/>
                <w:szCs w:val="24"/>
              </w:rPr>
              <w:t>Typical</w:t>
            </w:r>
            <w:proofErr w:type="spellEnd"/>
            <w:r w:rsidRPr="00977AD2">
              <w:rPr>
                <w:rFonts w:asciiTheme="majorBidi" w:hAnsiTheme="majorBidi" w:cstheme="majorBidi"/>
                <w:b/>
                <w:bCs/>
                <w:sz w:val="24"/>
                <w:szCs w:val="24"/>
              </w:rPr>
              <w:t xml:space="preserve"> use cases</w:t>
            </w:r>
          </w:p>
        </w:tc>
        <w:tc>
          <w:tcPr>
            <w:tcW w:w="6914" w:type="dxa"/>
          </w:tcPr>
          <w:p w:rsidR="001A293D" w:rsidRPr="00977AD2" w:rsidRDefault="001A293D" w:rsidP="000857A1">
            <w:pPr>
              <w:spacing w:before="80" w:after="80" w:line="276" w:lineRule="auto"/>
              <w:rPr>
                <w:rFonts w:asciiTheme="majorBidi" w:hAnsiTheme="majorBidi" w:cstheme="majorBidi"/>
                <w:sz w:val="24"/>
                <w:szCs w:val="24"/>
                <w:lang w:val="en-US"/>
              </w:rPr>
            </w:pPr>
            <w:r w:rsidRPr="00977AD2">
              <w:rPr>
                <w:rFonts w:asciiTheme="majorBidi" w:hAnsiTheme="majorBidi" w:cstheme="majorBidi"/>
                <w:sz w:val="24"/>
                <w:szCs w:val="24"/>
                <w:lang w:val="en-US"/>
              </w:rPr>
              <w:t>Large to very large corpus</w:t>
            </w:r>
          </w:p>
        </w:tc>
      </w:tr>
    </w:tbl>
    <w:p w:rsidR="001A293D" w:rsidRPr="00977AD2" w:rsidRDefault="003F7651" w:rsidP="002D638A">
      <w:pPr>
        <w:spacing w:before="240" w:line="360" w:lineRule="auto"/>
        <w:jc w:val="both"/>
        <w:rPr>
          <w:rFonts w:asciiTheme="majorBidi" w:hAnsiTheme="majorBidi" w:cstheme="majorBidi"/>
          <w:b/>
          <w:bCs/>
          <w:sz w:val="28"/>
          <w:szCs w:val="28"/>
          <w:lang w:val="en-US"/>
        </w:rPr>
      </w:pPr>
      <w:r w:rsidRPr="00977AD2">
        <w:rPr>
          <w:rFonts w:asciiTheme="majorBidi" w:hAnsiTheme="majorBidi" w:cstheme="majorBidi"/>
          <w:b/>
          <w:bCs/>
          <w:sz w:val="28"/>
          <w:szCs w:val="28"/>
          <w:lang w:val="en-US"/>
        </w:rPr>
        <w:t xml:space="preserve">3. </w:t>
      </w:r>
      <w:r w:rsidR="001A293D" w:rsidRPr="00977AD2">
        <w:rPr>
          <w:rFonts w:asciiTheme="majorBidi" w:hAnsiTheme="majorBidi" w:cstheme="majorBidi"/>
          <w:b/>
          <w:bCs/>
          <w:sz w:val="28"/>
          <w:szCs w:val="28"/>
          <w:lang w:val="en-US"/>
        </w:rPr>
        <w:t>Result analysis</w:t>
      </w:r>
    </w:p>
    <w:p w:rsidR="00B8145A" w:rsidRPr="00977AD2" w:rsidRDefault="00B8145A"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Then, the analysis we have carried out on our corpus has identified </w:t>
      </w:r>
      <w:proofErr w:type="gramStart"/>
      <w:r w:rsidRPr="00977AD2">
        <w:rPr>
          <w:rFonts w:asciiTheme="majorBidi" w:hAnsiTheme="majorBidi" w:cstheme="majorBidi"/>
          <w:sz w:val="24"/>
          <w:szCs w:val="24"/>
          <w:lang w:val="en-US"/>
        </w:rPr>
        <w:t>6</w:t>
      </w:r>
      <w:proofErr w:type="gramEnd"/>
      <w:r w:rsidRPr="00977AD2">
        <w:rPr>
          <w:rFonts w:asciiTheme="majorBidi" w:hAnsiTheme="majorBidi" w:cstheme="majorBidi"/>
          <w:sz w:val="24"/>
          <w:szCs w:val="24"/>
          <w:lang w:val="en-US"/>
        </w:rPr>
        <w:t xml:space="preserve"> different classes of elementary context units (E.C.U.). In fact, through this textual analysis, we seek to show that the chartered accountant proposes a multi-disciplinary mission to the works council, whereas previously, it has focused on accounting and financial issues.</w:t>
      </w:r>
    </w:p>
    <w:p w:rsidR="00B8145A" w:rsidRPr="00977AD2" w:rsidRDefault="00B8145A" w:rsidP="00325314">
      <w:pPr>
        <w:pStyle w:val="Pieddepage"/>
        <w:spacing w:before="160" w:after="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For his part, </w:t>
      </w:r>
      <w:proofErr w:type="spellStart"/>
      <w:r w:rsidRPr="00977AD2">
        <w:rPr>
          <w:rFonts w:asciiTheme="majorBidi" w:hAnsiTheme="majorBidi" w:cstheme="majorBidi"/>
          <w:sz w:val="24"/>
          <w:szCs w:val="24"/>
          <w:lang w:val="en-US"/>
        </w:rPr>
        <w:t>Andrieu</w:t>
      </w:r>
      <w:proofErr w:type="spellEnd"/>
      <w:r w:rsidRPr="00977AD2">
        <w:rPr>
          <w:rFonts w:asciiTheme="majorBidi" w:hAnsiTheme="majorBidi" w:cstheme="majorBidi"/>
          <w:sz w:val="24"/>
          <w:szCs w:val="24"/>
          <w:lang w:val="en-US"/>
        </w:rPr>
        <w:t>, (1952) wrote a thesis in which he proposed a report in three parts, namely</w:t>
      </w:r>
    </w:p>
    <w:p w:rsidR="00B8145A" w:rsidRPr="00977AD2" w:rsidRDefault="00B8145A" w:rsidP="002D638A">
      <w:pPr>
        <w:pStyle w:val="Pieddepage"/>
        <w:numPr>
          <w:ilvl w:val="0"/>
          <w:numId w:val="14"/>
        </w:numPr>
        <w:spacing w:before="160" w:after="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A balance sheet study</w:t>
      </w:r>
    </w:p>
    <w:p w:rsidR="00B8145A" w:rsidRPr="00977AD2" w:rsidRDefault="00B8145A" w:rsidP="002D638A">
      <w:pPr>
        <w:pStyle w:val="Pieddepage"/>
        <w:numPr>
          <w:ilvl w:val="0"/>
          <w:numId w:val="14"/>
        </w:numPr>
        <w:spacing w:before="160" w:after="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A study of the operation</w:t>
      </w:r>
    </w:p>
    <w:p w:rsidR="00B8145A" w:rsidRPr="00977AD2" w:rsidRDefault="00B8145A" w:rsidP="002D638A">
      <w:pPr>
        <w:pStyle w:val="Pieddepage"/>
        <w:numPr>
          <w:ilvl w:val="0"/>
          <w:numId w:val="14"/>
        </w:numPr>
        <w:spacing w:before="160" w:after="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General considerations, depreciation policies, and ratios...</w:t>
      </w:r>
    </w:p>
    <w:p w:rsidR="00B8145A" w:rsidRPr="00977AD2" w:rsidRDefault="00B8145A"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From now on, the mission of the chartered accountant </w:t>
      </w:r>
      <w:r w:rsidR="005332A5" w:rsidRPr="00977AD2">
        <w:rPr>
          <w:rFonts w:asciiTheme="majorBidi" w:hAnsiTheme="majorBidi" w:cstheme="majorBidi"/>
          <w:sz w:val="24"/>
          <w:szCs w:val="24"/>
          <w:lang w:val="en-US"/>
        </w:rPr>
        <w:t>will</w:t>
      </w:r>
      <w:r w:rsidRPr="00977AD2">
        <w:rPr>
          <w:rFonts w:asciiTheme="majorBidi" w:hAnsiTheme="majorBidi" w:cstheme="majorBidi"/>
          <w:sz w:val="24"/>
          <w:szCs w:val="24"/>
          <w:lang w:val="en-US"/>
        </w:rPr>
        <w:t xml:space="preserve"> no longer limited to a simple verification and interpretation of the accounts, especially since the works council expects him to have a global vision of the company, including the financial and accounting aspects, the commercial, social and human aspects. Therefore, we can compare it to the company</w:t>
      </w:r>
      <w:r w:rsidR="005332A5" w:rsidRPr="00977AD2">
        <w:rPr>
          <w:rFonts w:asciiTheme="majorBidi" w:hAnsiTheme="majorBidi" w:cstheme="majorBidi"/>
          <w:sz w:val="24"/>
          <w:szCs w:val="24"/>
          <w:lang w:val="en-US"/>
        </w:rPr>
        <w:t xml:space="preserve">’s governance body </w:t>
      </w:r>
      <w:r w:rsidRPr="00977AD2">
        <w:rPr>
          <w:rFonts w:asciiTheme="majorBidi" w:hAnsiTheme="majorBidi" w:cstheme="majorBidi"/>
          <w:sz w:val="24"/>
          <w:szCs w:val="24"/>
          <w:lang w:val="en-US"/>
        </w:rPr>
        <w:t>with a partnership vision.</w:t>
      </w:r>
    </w:p>
    <w:p w:rsidR="00624DCC" w:rsidRPr="00977AD2" w:rsidRDefault="00B8145A"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the table below reproduces the results developed by means of the ALCESTE software according to the presentation adopted by </w:t>
      </w:r>
      <w:proofErr w:type="spellStart"/>
      <w:r w:rsidRPr="00977AD2">
        <w:rPr>
          <w:rFonts w:asciiTheme="majorBidi" w:hAnsiTheme="majorBidi" w:cstheme="majorBidi"/>
          <w:sz w:val="24"/>
          <w:szCs w:val="24"/>
          <w:lang w:val="en-US"/>
        </w:rPr>
        <w:t>Trebucq</w:t>
      </w:r>
      <w:proofErr w:type="spellEnd"/>
      <w:r w:rsidRPr="00977AD2">
        <w:rPr>
          <w:rFonts w:asciiTheme="majorBidi" w:hAnsiTheme="majorBidi" w:cstheme="majorBidi"/>
          <w:sz w:val="24"/>
          <w:szCs w:val="24"/>
          <w:lang w:val="en-US"/>
        </w:rPr>
        <w:t xml:space="preserve"> (1995).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7"/>
        <w:gridCol w:w="8373"/>
      </w:tblGrid>
      <w:tr w:rsidR="000857A1" w:rsidRPr="0009583F" w:rsidTr="000E3432">
        <w:tc>
          <w:tcPr>
            <w:tcW w:w="0" w:type="auto"/>
            <w:vAlign w:val="center"/>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Class</w:t>
            </w:r>
          </w:p>
        </w:tc>
        <w:tc>
          <w:tcPr>
            <w:tcW w:w="0" w:type="auto"/>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 xml:space="preserve">Main reduced forms representative of the class </w:t>
            </w:r>
          </w:p>
          <w:p w:rsidR="000857A1" w:rsidRPr="000857A1" w:rsidRDefault="000857A1" w:rsidP="000857A1">
            <w:pPr>
              <w:spacing w:line="276" w:lineRule="auto"/>
              <w:rPr>
                <w:rFonts w:asciiTheme="majorBidi" w:hAnsiTheme="majorBidi" w:cstheme="majorBidi"/>
                <w:sz w:val="24"/>
                <w:szCs w:val="24"/>
                <w:lang w:val="en-US"/>
              </w:rPr>
            </w:pPr>
            <w:r w:rsidRPr="000857A1">
              <w:rPr>
                <w:rFonts w:asciiTheme="majorBidi" w:hAnsiTheme="majorBidi" w:cstheme="majorBidi"/>
                <w:sz w:val="24"/>
                <w:szCs w:val="24"/>
                <w:lang w:val="en-US"/>
              </w:rPr>
              <w:t xml:space="preserve"> (Chi-square associated with the reduced form)</w:t>
            </w:r>
          </w:p>
        </w:tc>
      </w:tr>
      <w:tr w:rsidR="000857A1" w:rsidRPr="0009583F" w:rsidTr="000E3432">
        <w:tc>
          <w:tcPr>
            <w:tcW w:w="0" w:type="auto"/>
            <w:vAlign w:val="center"/>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A</w:t>
            </w:r>
          </w:p>
        </w:tc>
        <w:tc>
          <w:tcPr>
            <w:tcW w:w="0" w:type="auto"/>
          </w:tcPr>
          <w:p w:rsidR="000857A1" w:rsidRPr="000857A1" w:rsidRDefault="000857A1" w:rsidP="000857A1">
            <w:pPr>
              <w:spacing w:line="276" w:lineRule="auto"/>
              <w:rPr>
                <w:rFonts w:asciiTheme="majorBidi" w:hAnsiTheme="majorBidi" w:cstheme="majorBidi"/>
                <w:sz w:val="24"/>
                <w:szCs w:val="24"/>
                <w:lang w:val="en-US"/>
              </w:rPr>
            </w:pPr>
            <w:proofErr w:type="spellStart"/>
            <w:r w:rsidRPr="000857A1">
              <w:rPr>
                <w:rFonts w:asciiTheme="majorBidi" w:hAnsiTheme="majorBidi" w:cstheme="majorBidi"/>
                <w:sz w:val="24"/>
                <w:szCs w:val="24"/>
                <w:lang w:val="en-US"/>
              </w:rPr>
              <w:t>socia+l</w:t>
            </w:r>
            <w:proofErr w:type="spellEnd"/>
            <w:r w:rsidRPr="000857A1">
              <w:rPr>
                <w:rFonts w:asciiTheme="majorBidi" w:hAnsiTheme="majorBidi" w:cstheme="majorBidi"/>
                <w:sz w:val="24"/>
                <w:szCs w:val="24"/>
                <w:lang w:val="en-US"/>
              </w:rPr>
              <w:t xml:space="preserve"> (85,27) ; plan+ (82,83) ; </w:t>
            </w:r>
            <w:proofErr w:type="spellStart"/>
            <w:r w:rsidRPr="000857A1">
              <w:rPr>
                <w:rFonts w:asciiTheme="majorBidi" w:hAnsiTheme="majorBidi" w:cstheme="majorBidi"/>
                <w:sz w:val="24"/>
                <w:szCs w:val="24"/>
                <w:lang w:val="en-US"/>
              </w:rPr>
              <w:t>organizat+ion</w:t>
            </w:r>
            <w:proofErr w:type="spellEnd"/>
            <w:r w:rsidRPr="000857A1">
              <w:rPr>
                <w:rFonts w:asciiTheme="majorBidi" w:hAnsiTheme="majorBidi" w:cstheme="majorBidi"/>
                <w:sz w:val="24"/>
                <w:szCs w:val="24"/>
                <w:lang w:val="en-US"/>
              </w:rPr>
              <w:t xml:space="preserve"> (81,14) ; Chi-square associated with the reduced form) (79,08) ; question+ (73,97) ; human+ (69,95) ; problem&lt; (66,30) ; work &lt; (65,05) ; </w:t>
            </w:r>
            <w:proofErr w:type="spellStart"/>
            <w:r w:rsidRPr="000857A1">
              <w:rPr>
                <w:rFonts w:asciiTheme="majorBidi" w:hAnsiTheme="majorBidi" w:cstheme="majorBidi"/>
                <w:sz w:val="24"/>
                <w:szCs w:val="24"/>
                <w:lang w:val="en-US"/>
              </w:rPr>
              <w:t>compet+ent</w:t>
            </w:r>
            <w:proofErr w:type="spellEnd"/>
            <w:r w:rsidRPr="000857A1">
              <w:rPr>
                <w:rFonts w:asciiTheme="majorBidi" w:hAnsiTheme="majorBidi" w:cstheme="majorBidi"/>
                <w:sz w:val="24"/>
                <w:szCs w:val="24"/>
                <w:lang w:val="en-US"/>
              </w:rPr>
              <w:t xml:space="preserve"> (64,68) ; employment+ (63,15) ; management &lt; (53,64) ; know-how (52,74) ; training (51,72).</w:t>
            </w:r>
          </w:p>
        </w:tc>
      </w:tr>
      <w:tr w:rsidR="000857A1" w:rsidRPr="0009583F" w:rsidTr="000E3432">
        <w:tc>
          <w:tcPr>
            <w:tcW w:w="0" w:type="auto"/>
            <w:vAlign w:val="center"/>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B</w:t>
            </w:r>
          </w:p>
        </w:tc>
        <w:tc>
          <w:tcPr>
            <w:tcW w:w="0" w:type="auto"/>
          </w:tcPr>
          <w:p w:rsidR="000857A1" w:rsidRPr="000857A1" w:rsidRDefault="000857A1" w:rsidP="000857A1">
            <w:pPr>
              <w:spacing w:line="276" w:lineRule="auto"/>
              <w:rPr>
                <w:rFonts w:asciiTheme="majorBidi" w:hAnsiTheme="majorBidi" w:cstheme="majorBidi"/>
                <w:sz w:val="24"/>
                <w:szCs w:val="24"/>
                <w:lang w:val="en-US"/>
              </w:rPr>
            </w:pPr>
            <w:r w:rsidRPr="000857A1">
              <w:rPr>
                <w:rFonts w:asciiTheme="majorBidi" w:hAnsiTheme="majorBidi" w:cstheme="majorBidi"/>
                <w:sz w:val="24"/>
                <w:szCs w:val="24"/>
                <w:lang w:val="en-US"/>
              </w:rPr>
              <w:t xml:space="preserve">know-how+ (290,49) ; business (288,70) ; prix (141 ;93) ; mix (116,61) ; </w:t>
            </w:r>
            <w:proofErr w:type="spellStart"/>
            <w:r w:rsidRPr="000857A1">
              <w:rPr>
                <w:rFonts w:asciiTheme="majorBidi" w:hAnsiTheme="majorBidi" w:cstheme="majorBidi"/>
                <w:sz w:val="24"/>
                <w:szCs w:val="24"/>
                <w:lang w:val="en-US"/>
              </w:rPr>
              <w:t>progressi</w:t>
            </w:r>
            <w:proofErr w:type="spellEnd"/>
            <w:r w:rsidRPr="000857A1">
              <w:rPr>
                <w:rFonts w:asciiTheme="majorBidi" w:hAnsiTheme="majorBidi" w:cstheme="majorBidi"/>
                <w:sz w:val="24"/>
                <w:szCs w:val="24"/>
                <w:lang w:val="en-US"/>
              </w:rPr>
              <w:t xml:space="preserve">+ (67,64) ; drop (67,52) ; volume (65,94) ; leger (50,25) ; material (48,58) ; </w:t>
            </w:r>
            <w:proofErr w:type="spellStart"/>
            <w:r w:rsidRPr="000857A1">
              <w:rPr>
                <w:rFonts w:asciiTheme="majorBidi" w:hAnsiTheme="majorBidi" w:cstheme="majorBidi"/>
                <w:sz w:val="24"/>
                <w:szCs w:val="24"/>
                <w:lang w:val="en-US"/>
              </w:rPr>
              <w:t>defavorable</w:t>
            </w:r>
            <w:proofErr w:type="spellEnd"/>
            <w:r w:rsidRPr="000857A1">
              <w:rPr>
                <w:rFonts w:asciiTheme="majorBidi" w:hAnsiTheme="majorBidi" w:cstheme="majorBidi"/>
                <w:sz w:val="24"/>
                <w:szCs w:val="24"/>
                <w:lang w:val="en-US"/>
              </w:rPr>
              <w:t xml:space="preserve">+ unfavorable (47,41) ; </w:t>
            </w:r>
            <w:proofErr w:type="spellStart"/>
            <w:r w:rsidRPr="000857A1">
              <w:rPr>
                <w:rFonts w:asciiTheme="majorBidi" w:hAnsiTheme="majorBidi" w:cstheme="majorBidi"/>
                <w:sz w:val="24"/>
                <w:szCs w:val="24"/>
                <w:lang w:val="en-US"/>
              </w:rPr>
              <w:t>evoluti</w:t>
            </w:r>
            <w:proofErr w:type="spellEnd"/>
            <w:r w:rsidRPr="000857A1">
              <w:rPr>
                <w:rFonts w:asciiTheme="majorBidi" w:hAnsiTheme="majorBidi" w:cstheme="majorBidi"/>
                <w:sz w:val="24"/>
                <w:szCs w:val="24"/>
                <w:lang w:val="en-US"/>
              </w:rPr>
              <w:t xml:space="preserve">+ (45,61) ; </w:t>
            </w:r>
            <w:proofErr w:type="spellStart"/>
            <w:r w:rsidRPr="000857A1">
              <w:rPr>
                <w:rFonts w:asciiTheme="majorBidi" w:hAnsiTheme="majorBidi" w:cstheme="majorBidi"/>
                <w:sz w:val="24"/>
                <w:szCs w:val="24"/>
                <w:lang w:val="en-US"/>
              </w:rPr>
              <w:t>exercice</w:t>
            </w:r>
            <w:proofErr w:type="spellEnd"/>
            <w:r w:rsidRPr="000857A1">
              <w:rPr>
                <w:rFonts w:asciiTheme="majorBidi" w:hAnsiTheme="majorBidi" w:cstheme="majorBidi"/>
                <w:sz w:val="24"/>
                <w:szCs w:val="24"/>
                <w:lang w:val="en-US"/>
              </w:rPr>
              <w:t xml:space="preserve"> (44,58) ; sale+ (43,97).</w:t>
            </w:r>
          </w:p>
        </w:tc>
      </w:tr>
      <w:tr w:rsidR="000857A1" w:rsidTr="000E3432">
        <w:tc>
          <w:tcPr>
            <w:tcW w:w="0" w:type="auto"/>
            <w:vAlign w:val="center"/>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C</w:t>
            </w:r>
          </w:p>
        </w:tc>
        <w:tc>
          <w:tcPr>
            <w:tcW w:w="0" w:type="auto"/>
          </w:tcPr>
          <w:p w:rsidR="000857A1" w:rsidRPr="000857A1" w:rsidRDefault="000857A1" w:rsidP="000857A1">
            <w:pPr>
              <w:spacing w:line="276" w:lineRule="auto"/>
              <w:rPr>
                <w:rFonts w:asciiTheme="majorBidi" w:hAnsiTheme="majorBidi" w:cstheme="majorBidi"/>
                <w:sz w:val="24"/>
                <w:szCs w:val="24"/>
                <w:lang w:val="en-US"/>
              </w:rPr>
            </w:pPr>
            <w:r w:rsidRPr="000857A1">
              <w:rPr>
                <w:rFonts w:asciiTheme="majorBidi" w:hAnsiTheme="majorBidi" w:cstheme="majorBidi"/>
                <w:sz w:val="24"/>
                <w:szCs w:val="24"/>
                <w:lang w:val="en-US"/>
              </w:rPr>
              <w:t xml:space="preserve">fund+ (614,30) ; </w:t>
            </w:r>
            <w:proofErr w:type="spellStart"/>
            <w:r w:rsidRPr="000857A1">
              <w:rPr>
                <w:rFonts w:asciiTheme="majorBidi" w:hAnsiTheme="majorBidi" w:cstheme="majorBidi"/>
                <w:sz w:val="24"/>
                <w:szCs w:val="24"/>
                <w:lang w:val="en-US"/>
              </w:rPr>
              <w:t>endett+er</w:t>
            </w:r>
            <w:proofErr w:type="spellEnd"/>
            <w:r w:rsidRPr="000857A1">
              <w:rPr>
                <w:rFonts w:asciiTheme="majorBidi" w:hAnsiTheme="majorBidi" w:cstheme="majorBidi"/>
                <w:sz w:val="24"/>
                <w:szCs w:val="24"/>
                <w:lang w:val="en-US"/>
              </w:rPr>
              <w:t xml:space="preserve"> (550,37) ; proper (329,01) ; redundantly+ (325,13) ; financier+ (316 ;51) ; </w:t>
            </w:r>
            <w:proofErr w:type="spellStart"/>
            <w:r w:rsidRPr="000857A1">
              <w:rPr>
                <w:rFonts w:asciiTheme="majorBidi" w:hAnsiTheme="majorBidi" w:cstheme="majorBidi"/>
                <w:sz w:val="24"/>
                <w:szCs w:val="24"/>
                <w:lang w:val="en-US"/>
              </w:rPr>
              <w:t>financ+er</w:t>
            </w:r>
            <w:proofErr w:type="spellEnd"/>
            <w:r w:rsidRPr="000857A1">
              <w:rPr>
                <w:rFonts w:asciiTheme="majorBidi" w:hAnsiTheme="majorBidi" w:cstheme="majorBidi"/>
                <w:sz w:val="24"/>
                <w:szCs w:val="24"/>
                <w:lang w:val="en-US"/>
              </w:rPr>
              <w:t xml:space="preserve"> (315,01) ; </w:t>
            </w:r>
            <w:proofErr w:type="spellStart"/>
            <w:r w:rsidRPr="000857A1">
              <w:rPr>
                <w:rFonts w:asciiTheme="majorBidi" w:hAnsiTheme="majorBidi" w:cstheme="majorBidi"/>
                <w:sz w:val="24"/>
                <w:szCs w:val="24"/>
                <w:lang w:val="en-US"/>
              </w:rPr>
              <w:t>besoin</w:t>
            </w:r>
            <w:proofErr w:type="spellEnd"/>
            <w:r w:rsidRPr="000857A1">
              <w:rPr>
                <w:rFonts w:asciiTheme="majorBidi" w:hAnsiTheme="majorBidi" w:cstheme="majorBidi"/>
                <w:sz w:val="24"/>
                <w:szCs w:val="24"/>
                <w:lang w:val="en-US"/>
              </w:rPr>
              <w:t xml:space="preserve"> (245,33) ; </w:t>
            </w:r>
            <w:proofErr w:type="spellStart"/>
            <w:r w:rsidRPr="000857A1">
              <w:rPr>
                <w:rFonts w:asciiTheme="majorBidi" w:hAnsiTheme="majorBidi" w:cstheme="majorBidi"/>
                <w:sz w:val="24"/>
                <w:szCs w:val="24"/>
                <w:lang w:val="en-US"/>
              </w:rPr>
              <w:t>autofinace</w:t>
            </w:r>
            <w:proofErr w:type="spellEnd"/>
            <w:r w:rsidRPr="000857A1">
              <w:rPr>
                <w:rFonts w:asciiTheme="majorBidi" w:hAnsiTheme="majorBidi" w:cstheme="majorBidi"/>
                <w:sz w:val="24"/>
                <w:szCs w:val="24"/>
                <w:lang w:val="en-US"/>
              </w:rPr>
              <w:t xml:space="preserve">+ (243,54) ; </w:t>
            </w:r>
            <w:proofErr w:type="spellStart"/>
            <w:r w:rsidRPr="000857A1">
              <w:rPr>
                <w:rFonts w:asciiTheme="majorBidi" w:hAnsiTheme="majorBidi" w:cstheme="majorBidi"/>
                <w:sz w:val="24"/>
                <w:szCs w:val="24"/>
                <w:lang w:val="en-US"/>
              </w:rPr>
              <w:t>invest+ir</w:t>
            </w:r>
            <w:proofErr w:type="spellEnd"/>
            <w:r w:rsidRPr="000857A1">
              <w:rPr>
                <w:rFonts w:asciiTheme="majorBidi" w:hAnsiTheme="majorBidi" w:cstheme="majorBidi"/>
                <w:sz w:val="24"/>
                <w:szCs w:val="24"/>
                <w:lang w:val="en-US"/>
              </w:rPr>
              <w:t xml:space="preserve"> (173,70) ; </w:t>
            </w:r>
            <w:proofErr w:type="spellStart"/>
            <w:r w:rsidRPr="000857A1">
              <w:rPr>
                <w:rFonts w:asciiTheme="majorBidi" w:hAnsiTheme="majorBidi" w:cstheme="majorBidi"/>
                <w:sz w:val="24"/>
                <w:szCs w:val="24"/>
                <w:lang w:val="en-US"/>
              </w:rPr>
              <w:t>degag+er</w:t>
            </w:r>
            <w:proofErr w:type="spellEnd"/>
            <w:r w:rsidRPr="000857A1">
              <w:rPr>
                <w:rFonts w:asciiTheme="majorBidi" w:hAnsiTheme="majorBidi" w:cstheme="majorBidi"/>
                <w:sz w:val="24"/>
                <w:szCs w:val="24"/>
                <w:lang w:val="en-US"/>
              </w:rPr>
              <w:t xml:space="preserve"> (149,09) ; </w:t>
            </w:r>
            <w:proofErr w:type="spellStart"/>
            <w:r w:rsidRPr="000857A1">
              <w:rPr>
                <w:rFonts w:asciiTheme="majorBidi" w:hAnsiTheme="majorBidi" w:cstheme="majorBidi"/>
                <w:sz w:val="24"/>
                <w:szCs w:val="24"/>
                <w:lang w:val="en-US"/>
              </w:rPr>
              <w:t>tresorerie</w:t>
            </w:r>
            <w:proofErr w:type="spellEnd"/>
            <w:r w:rsidRPr="000857A1">
              <w:rPr>
                <w:rFonts w:asciiTheme="majorBidi" w:hAnsiTheme="majorBidi" w:cstheme="majorBidi"/>
                <w:sz w:val="24"/>
                <w:szCs w:val="24"/>
                <w:lang w:val="en-US"/>
              </w:rPr>
              <w:t xml:space="preserve"> (137,57) ; cash (118,03) ; structure (113,14) ; available (111,01) ; debt+ (106,13).</w:t>
            </w:r>
          </w:p>
        </w:tc>
      </w:tr>
      <w:tr w:rsidR="000857A1" w:rsidTr="000E3432">
        <w:tc>
          <w:tcPr>
            <w:tcW w:w="0" w:type="auto"/>
            <w:vAlign w:val="center"/>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D</w:t>
            </w:r>
          </w:p>
        </w:tc>
        <w:tc>
          <w:tcPr>
            <w:tcW w:w="0" w:type="auto"/>
          </w:tcPr>
          <w:p w:rsidR="000857A1" w:rsidRPr="000857A1" w:rsidRDefault="000857A1" w:rsidP="000857A1">
            <w:pPr>
              <w:spacing w:line="276" w:lineRule="auto"/>
              <w:rPr>
                <w:rFonts w:asciiTheme="majorBidi" w:hAnsiTheme="majorBidi" w:cstheme="majorBidi"/>
                <w:sz w:val="24"/>
                <w:szCs w:val="24"/>
                <w:lang w:val="en-US"/>
              </w:rPr>
            </w:pPr>
            <w:r w:rsidRPr="0009583F">
              <w:rPr>
                <w:rFonts w:asciiTheme="majorBidi" w:hAnsiTheme="majorBidi" w:cstheme="majorBidi"/>
                <w:sz w:val="24"/>
                <w:szCs w:val="24"/>
              </w:rPr>
              <w:t xml:space="preserve">provision+ (487,28) ; </w:t>
            </w:r>
            <w:proofErr w:type="spellStart"/>
            <w:r w:rsidRPr="0009583F">
              <w:rPr>
                <w:rFonts w:asciiTheme="majorBidi" w:hAnsiTheme="majorBidi" w:cstheme="majorBidi"/>
                <w:sz w:val="24"/>
                <w:szCs w:val="24"/>
              </w:rPr>
              <w:t>resultat</w:t>
            </w:r>
            <w:proofErr w:type="spellEnd"/>
            <w:r w:rsidRPr="0009583F">
              <w:rPr>
                <w:rFonts w:asciiTheme="majorBidi" w:hAnsiTheme="majorBidi" w:cstheme="majorBidi"/>
                <w:sz w:val="24"/>
                <w:szCs w:val="24"/>
              </w:rPr>
              <w:t xml:space="preserve">+ (337,83) ; </w:t>
            </w:r>
            <w:proofErr w:type="spellStart"/>
            <w:r w:rsidRPr="0009583F">
              <w:rPr>
                <w:rFonts w:asciiTheme="majorBidi" w:hAnsiTheme="majorBidi" w:cstheme="majorBidi"/>
                <w:sz w:val="24"/>
                <w:szCs w:val="24"/>
              </w:rPr>
              <w:t>exceptionn+el</w:t>
            </w:r>
            <w:proofErr w:type="spellEnd"/>
            <w:r w:rsidRPr="0009583F">
              <w:rPr>
                <w:rFonts w:asciiTheme="majorBidi" w:hAnsiTheme="majorBidi" w:cstheme="majorBidi"/>
                <w:sz w:val="24"/>
                <w:szCs w:val="24"/>
              </w:rPr>
              <w:t xml:space="preserve"> (320,04) ; </w:t>
            </w:r>
            <w:proofErr w:type="spellStart"/>
            <w:r w:rsidRPr="0009583F">
              <w:rPr>
                <w:rFonts w:asciiTheme="majorBidi" w:hAnsiTheme="majorBidi" w:cstheme="majorBidi"/>
                <w:sz w:val="24"/>
                <w:szCs w:val="24"/>
              </w:rPr>
              <w:t>det+er</w:t>
            </w:r>
            <w:proofErr w:type="spellEnd"/>
            <w:r w:rsidRPr="0009583F">
              <w:rPr>
                <w:rFonts w:asciiTheme="majorBidi" w:hAnsiTheme="majorBidi" w:cstheme="majorBidi"/>
                <w:sz w:val="24"/>
                <w:szCs w:val="24"/>
              </w:rPr>
              <w:t xml:space="preserve"> (316,12) ; net (246,75) ; courant (146,97) ; </w:t>
            </w:r>
            <w:proofErr w:type="spellStart"/>
            <w:r w:rsidRPr="0009583F">
              <w:rPr>
                <w:rFonts w:asciiTheme="majorBidi" w:hAnsiTheme="majorBidi" w:cstheme="majorBidi"/>
                <w:sz w:val="24"/>
                <w:szCs w:val="24"/>
              </w:rPr>
              <w:t>amort+ir</w:t>
            </w:r>
            <w:proofErr w:type="spellEnd"/>
            <w:r w:rsidRPr="0009583F">
              <w:rPr>
                <w:rFonts w:asciiTheme="majorBidi" w:hAnsiTheme="majorBidi" w:cstheme="majorBidi"/>
                <w:sz w:val="24"/>
                <w:szCs w:val="24"/>
              </w:rPr>
              <w:t xml:space="preserve"> (133,24) ; </w:t>
            </w:r>
            <w:proofErr w:type="spellStart"/>
            <w:r w:rsidRPr="0009583F">
              <w:rPr>
                <w:rFonts w:asciiTheme="majorBidi" w:hAnsiTheme="majorBidi" w:cstheme="majorBidi"/>
                <w:sz w:val="24"/>
                <w:szCs w:val="24"/>
              </w:rPr>
              <w:t>filia+l</w:t>
            </w:r>
            <w:proofErr w:type="spellEnd"/>
            <w:r w:rsidRPr="0009583F">
              <w:rPr>
                <w:rFonts w:asciiTheme="majorBidi" w:hAnsiTheme="majorBidi" w:cstheme="majorBidi"/>
                <w:sz w:val="24"/>
                <w:szCs w:val="24"/>
              </w:rPr>
              <w:t xml:space="preserve"> (133,11) ; </w:t>
            </w:r>
            <w:proofErr w:type="spellStart"/>
            <w:r w:rsidRPr="0009583F">
              <w:rPr>
                <w:rFonts w:asciiTheme="majorBidi" w:hAnsiTheme="majorBidi" w:cstheme="majorBidi"/>
                <w:sz w:val="24"/>
                <w:szCs w:val="24"/>
              </w:rPr>
              <w:t>element</w:t>
            </w:r>
            <w:proofErr w:type="spellEnd"/>
            <w:r w:rsidRPr="0009583F">
              <w:rPr>
                <w:rFonts w:asciiTheme="majorBidi" w:hAnsiTheme="majorBidi" w:cstheme="majorBidi"/>
                <w:sz w:val="24"/>
                <w:szCs w:val="24"/>
              </w:rPr>
              <w:t xml:space="preserve">+ (106,36) ; compte+ (106,17) ; </w:t>
            </w:r>
            <w:proofErr w:type="spellStart"/>
            <w:r w:rsidRPr="0009583F">
              <w:rPr>
                <w:rFonts w:asciiTheme="majorBidi" w:hAnsiTheme="majorBidi" w:cstheme="majorBidi"/>
                <w:sz w:val="24"/>
                <w:szCs w:val="24"/>
              </w:rPr>
              <w:t>deperci+er</w:t>
            </w:r>
            <w:proofErr w:type="spellEnd"/>
            <w:r w:rsidRPr="0009583F">
              <w:rPr>
                <w:rFonts w:asciiTheme="majorBidi" w:hAnsiTheme="majorBidi" w:cstheme="majorBidi"/>
                <w:sz w:val="24"/>
                <w:szCs w:val="24"/>
              </w:rPr>
              <w:t xml:space="preserve"> (98,84) ; titre+ (86,26) ; </w:t>
            </w:r>
            <w:proofErr w:type="spellStart"/>
            <w:r w:rsidRPr="0009583F">
              <w:rPr>
                <w:rFonts w:asciiTheme="majorBidi" w:hAnsiTheme="majorBidi" w:cstheme="majorBidi"/>
                <w:sz w:val="24"/>
                <w:szCs w:val="24"/>
              </w:rPr>
              <w:t>dividend</w:t>
            </w:r>
            <w:proofErr w:type="spellEnd"/>
            <w:r w:rsidRPr="0009583F">
              <w:rPr>
                <w:rFonts w:asciiTheme="majorBidi" w:hAnsiTheme="majorBidi" w:cstheme="majorBidi"/>
                <w:sz w:val="24"/>
                <w:szCs w:val="24"/>
              </w:rPr>
              <w:t xml:space="preserve">+ (85,95) ; </w:t>
            </w:r>
            <w:proofErr w:type="spellStart"/>
            <w:r w:rsidRPr="0009583F">
              <w:rPr>
                <w:rFonts w:asciiTheme="majorBidi" w:hAnsiTheme="majorBidi" w:cstheme="majorBidi"/>
                <w:sz w:val="24"/>
                <w:szCs w:val="24"/>
              </w:rPr>
              <w:t>participat+ion</w:t>
            </w:r>
            <w:proofErr w:type="spellEnd"/>
            <w:r w:rsidRPr="0009583F">
              <w:rPr>
                <w:rFonts w:asciiTheme="majorBidi" w:hAnsiTheme="majorBidi" w:cstheme="majorBidi"/>
                <w:sz w:val="24"/>
                <w:szCs w:val="24"/>
              </w:rPr>
              <w:t xml:space="preserve"> (84,64) ; </w:t>
            </w:r>
            <w:proofErr w:type="spellStart"/>
            <w:r w:rsidRPr="0009583F">
              <w:rPr>
                <w:rFonts w:asciiTheme="majorBidi" w:hAnsiTheme="majorBidi" w:cstheme="majorBidi"/>
                <w:sz w:val="24"/>
                <w:szCs w:val="24"/>
              </w:rPr>
              <w:t>financiel</w:t>
            </w:r>
            <w:proofErr w:type="spellEnd"/>
            <w:r w:rsidRPr="0009583F">
              <w:rPr>
                <w:rFonts w:asciiTheme="majorBidi" w:hAnsiTheme="majorBidi" w:cstheme="majorBidi"/>
                <w:sz w:val="24"/>
                <w:szCs w:val="24"/>
              </w:rPr>
              <w:t xml:space="preserve">+ (81,42). </w:t>
            </w:r>
            <w:r w:rsidRPr="000857A1">
              <w:rPr>
                <w:rFonts w:asciiTheme="majorBidi" w:hAnsiTheme="majorBidi" w:cstheme="majorBidi"/>
                <w:sz w:val="24"/>
                <w:szCs w:val="24"/>
                <w:lang w:val="en-US"/>
              </w:rPr>
              <w:t>Financial participation</w:t>
            </w:r>
          </w:p>
        </w:tc>
      </w:tr>
      <w:tr w:rsidR="000857A1" w:rsidRPr="0009583F" w:rsidTr="000E3432">
        <w:tc>
          <w:tcPr>
            <w:tcW w:w="0" w:type="auto"/>
            <w:vAlign w:val="center"/>
          </w:tcPr>
          <w:p w:rsidR="000857A1" w:rsidRPr="000857A1" w:rsidRDefault="000857A1" w:rsidP="000857A1">
            <w:pPr>
              <w:spacing w:line="276" w:lineRule="auto"/>
              <w:rPr>
                <w:rFonts w:asciiTheme="majorBidi" w:hAnsiTheme="majorBidi" w:cstheme="majorBidi"/>
                <w:b/>
                <w:bCs/>
                <w:sz w:val="24"/>
                <w:szCs w:val="24"/>
                <w:lang w:val="en-US"/>
              </w:rPr>
            </w:pPr>
            <w:r w:rsidRPr="000857A1">
              <w:rPr>
                <w:rFonts w:asciiTheme="majorBidi" w:hAnsiTheme="majorBidi" w:cstheme="majorBidi"/>
                <w:b/>
                <w:bCs/>
                <w:sz w:val="24"/>
                <w:szCs w:val="24"/>
                <w:lang w:val="en-US"/>
              </w:rPr>
              <w:t>E</w:t>
            </w:r>
          </w:p>
        </w:tc>
        <w:tc>
          <w:tcPr>
            <w:tcW w:w="0" w:type="auto"/>
          </w:tcPr>
          <w:p w:rsidR="000857A1" w:rsidRPr="000857A1" w:rsidRDefault="000857A1" w:rsidP="000857A1">
            <w:pPr>
              <w:spacing w:line="276" w:lineRule="auto"/>
              <w:rPr>
                <w:rFonts w:asciiTheme="majorBidi" w:hAnsiTheme="majorBidi" w:cstheme="majorBidi"/>
                <w:sz w:val="24"/>
                <w:szCs w:val="24"/>
                <w:lang w:val="en-US"/>
              </w:rPr>
            </w:pPr>
            <w:proofErr w:type="spellStart"/>
            <w:r w:rsidRPr="000857A1">
              <w:rPr>
                <w:rFonts w:asciiTheme="majorBidi" w:hAnsiTheme="majorBidi" w:cstheme="majorBidi"/>
                <w:sz w:val="24"/>
                <w:szCs w:val="24"/>
                <w:lang w:val="en-US"/>
              </w:rPr>
              <w:t>frai</w:t>
            </w:r>
            <w:proofErr w:type="spellEnd"/>
            <w:r w:rsidRPr="000857A1">
              <w:rPr>
                <w:rFonts w:asciiTheme="majorBidi" w:hAnsiTheme="majorBidi" w:cstheme="majorBidi"/>
                <w:sz w:val="24"/>
                <w:szCs w:val="24"/>
                <w:lang w:val="en-US"/>
              </w:rPr>
              <w:t xml:space="preserve">+ (450,47) ; personal+ (448,49) ; charge+ (243,48) ; personal external+ (237,57) ; intermediary+ (201,03) ; add (149,94) ; </w:t>
            </w:r>
            <w:proofErr w:type="spellStart"/>
            <w:r w:rsidRPr="000857A1">
              <w:rPr>
                <w:rFonts w:asciiTheme="majorBidi" w:hAnsiTheme="majorBidi" w:cstheme="majorBidi"/>
                <w:sz w:val="24"/>
                <w:szCs w:val="24"/>
                <w:lang w:val="en-US"/>
              </w:rPr>
              <w:t>valeur</w:t>
            </w:r>
            <w:proofErr w:type="spellEnd"/>
            <w:r w:rsidRPr="000857A1">
              <w:rPr>
                <w:rFonts w:asciiTheme="majorBidi" w:hAnsiTheme="majorBidi" w:cstheme="majorBidi"/>
                <w:sz w:val="24"/>
                <w:szCs w:val="24"/>
                <w:lang w:val="en-US"/>
              </w:rPr>
              <w:t xml:space="preserve">+ value (126,23) ; costs+ (105,20) ; brute+ (101,51) ; interim (94,11) ; brut+ (93,44) ; </w:t>
            </w:r>
            <w:proofErr w:type="spellStart"/>
            <w:r w:rsidRPr="000857A1">
              <w:rPr>
                <w:rFonts w:asciiTheme="majorBidi" w:hAnsiTheme="majorBidi" w:cstheme="majorBidi"/>
                <w:sz w:val="24"/>
                <w:szCs w:val="24"/>
                <w:lang w:val="en-US"/>
              </w:rPr>
              <w:t>effecti+f</w:t>
            </w:r>
            <w:proofErr w:type="spellEnd"/>
            <w:r w:rsidRPr="000857A1">
              <w:rPr>
                <w:rFonts w:asciiTheme="majorBidi" w:hAnsiTheme="majorBidi" w:cstheme="majorBidi"/>
                <w:sz w:val="24"/>
                <w:szCs w:val="24"/>
                <w:lang w:val="en-US"/>
              </w:rPr>
              <w:t xml:space="preserve"> (87,90) ; spending+ (78,90) ; </w:t>
            </w:r>
            <w:proofErr w:type="spellStart"/>
            <w:r w:rsidRPr="000857A1">
              <w:rPr>
                <w:rFonts w:asciiTheme="majorBidi" w:hAnsiTheme="majorBidi" w:cstheme="majorBidi"/>
                <w:sz w:val="24"/>
                <w:szCs w:val="24"/>
                <w:lang w:val="en-US"/>
              </w:rPr>
              <w:t>consomm+er</w:t>
            </w:r>
            <w:proofErr w:type="spellEnd"/>
            <w:r w:rsidRPr="000857A1">
              <w:rPr>
                <w:rFonts w:asciiTheme="majorBidi" w:hAnsiTheme="majorBidi" w:cstheme="majorBidi"/>
                <w:sz w:val="24"/>
                <w:szCs w:val="24"/>
                <w:lang w:val="en-US"/>
              </w:rPr>
              <w:t xml:space="preserve"> (76,74) ; a brand+ (75,06).</w:t>
            </w:r>
          </w:p>
        </w:tc>
      </w:tr>
      <w:tr w:rsidR="000857A1" w:rsidRPr="0009583F" w:rsidTr="000E3432">
        <w:tc>
          <w:tcPr>
            <w:tcW w:w="0" w:type="auto"/>
            <w:vAlign w:val="center"/>
          </w:tcPr>
          <w:p w:rsidR="000857A1" w:rsidRPr="000857A1" w:rsidRDefault="000857A1" w:rsidP="000E3432">
            <w:pPr>
              <w:rPr>
                <w:rFonts w:asciiTheme="majorBidi" w:hAnsiTheme="majorBidi" w:cstheme="majorBidi"/>
                <w:b/>
                <w:bCs/>
                <w:sz w:val="24"/>
                <w:szCs w:val="24"/>
                <w:lang w:val="en-US"/>
              </w:rPr>
            </w:pPr>
            <w:r w:rsidRPr="000857A1">
              <w:rPr>
                <w:rFonts w:asciiTheme="majorBidi" w:hAnsiTheme="majorBidi" w:cstheme="majorBidi"/>
                <w:b/>
                <w:bCs/>
                <w:sz w:val="24"/>
                <w:szCs w:val="24"/>
                <w:lang w:val="en-US"/>
              </w:rPr>
              <w:t>F</w:t>
            </w:r>
          </w:p>
        </w:tc>
        <w:tc>
          <w:tcPr>
            <w:tcW w:w="0" w:type="auto"/>
          </w:tcPr>
          <w:p w:rsidR="000857A1" w:rsidRPr="000857A1" w:rsidRDefault="000857A1" w:rsidP="000E3432">
            <w:pPr>
              <w:rPr>
                <w:rFonts w:asciiTheme="majorBidi" w:hAnsiTheme="majorBidi" w:cstheme="majorBidi"/>
                <w:sz w:val="24"/>
                <w:szCs w:val="24"/>
                <w:lang w:val="en-US"/>
              </w:rPr>
            </w:pPr>
            <w:r w:rsidRPr="000857A1">
              <w:rPr>
                <w:rFonts w:asciiTheme="majorBidi" w:hAnsiTheme="majorBidi" w:cstheme="majorBidi"/>
                <w:sz w:val="24"/>
                <w:szCs w:val="24"/>
                <w:lang w:val="en-US"/>
              </w:rPr>
              <w:t xml:space="preserve">market (253,96) ; Europe (153,80) ; European+ (124,80) ; a brand (119,69) ; Germany (91,15) ; </w:t>
            </w:r>
            <w:proofErr w:type="spellStart"/>
            <w:r w:rsidRPr="000857A1">
              <w:rPr>
                <w:rFonts w:asciiTheme="majorBidi" w:hAnsiTheme="majorBidi" w:cstheme="majorBidi"/>
                <w:sz w:val="24"/>
                <w:szCs w:val="24"/>
                <w:lang w:val="en-US"/>
              </w:rPr>
              <w:t>mondia+l</w:t>
            </w:r>
            <w:proofErr w:type="spellEnd"/>
            <w:r w:rsidRPr="000857A1">
              <w:rPr>
                <w:rFonts w:asciiTheme="majorBidi" w:hAnsiTheme="majorBidi" w:cstheme="majorBidi"/>
                <w:sz w:val="24"/>
                <w:szCs w:val="24"/>
                <w:lang w:val="en-US"/>
              </w:rPr>
              <w:t xml:space="preserve"> world (84,65) ; sale (82,89) ; </w:t>
            </w:r>
            <w:proofErr w:type="spellStart"/>
            <w:r w:rsidRPr="000857A1">
              <w:rPr>
                <w:rFonts w:asciiTheme="majorBidi" w:hAnsiTheme="majorBidi" w:cstheme="majorBidi"/>
                <w:sz w:val="24"/>
                <w:szCs w:val="24"/>
                <w:lang w:val="en-US"/>
              </w:rPr>
              <w:t>implant+er</w:t>
            </w:r>
            <w:proofErr w:type="spellEnd"/>
            <w:r w:rsidRPr="000857A1">
              <w:rPr>
                <w:rFonts w:asciiTheme="majorBidi" w:hAnsiTheme="majorBidi" w:cstheme="majorBidi"/>
                <w:sz w:val="24"/>
                <w:szCs w:val="24"/>
                <w:lang w:val="en-US"/>
              </w:rPr>
              <w:t xml:space="preserve"> (69,71).</w:t>
            </w:r>
          </w:p>
        </w:tc>
      </w:tr>
    </w:tbl>
    <w:p w:rsidR="0009583F" w:rsidRDefault="0009583F" w:rsidP="000857A1">
      <w:pPr>
        <w:rPr>
          <w:rFonts w:asciiTheme="majorBidi" w:hAnsiTheme="majorBidi" w:cstheme="majorBidi"/>
          <w:b/>
          <w:bCs/>
          <w:sz w:val="24"/>
          <w:szCs w:val="24"/>
          <w:lang w:val="en-US"/>
        </w:rPr>
      </w:pPr>
    </w:p>
    <w:p w:rsidR="000857A1" w:rsidRPr="000857A1" w:rsidRDefault="000857A1" w:rsidP="000857A1">
      <w:pPr>
        <w:rPr>
          <w:rFonts w:asciiTheme="majorBidi" w:hAnsiTheme="majorBidi" w:cstheme="majorBidi"/>
          <w:b/>
          <w:bCs/>
          <w:sz w:val="24"/>
          <w:szCs w:val="24"/>
          <w:lang w:val="en-US"/>
        </w:rPr>
      </w:pPr>
      <w:bookmarkStart w:id="0" w:name="_GoBack"/>
      <w:bookmarkEnd w:id="0"/>
      <w:r w:rsidRPr="000857A1">
        <w:rPr>
          <w:rFonts w:asciiTheme="majorBidi" w:hAnsiTheme="majorBidi" w:cstheme="majorBidi"/>
          <w:b/>
          <w:bCs/>
          <w:sz w:val="24"/>
          <w:szCs w:val="24"/>
          <w:lang w:val="en-US"/>
        </w:rPr>
        <w:t>Table 1: "Lexical worlds" obtained with the ALCESTE software</w:t>
      </w:r>
    </w:p>
    <w:p w:rsidR="000857A1" w:rsidRPr="000857A1" w:rsidRDefault="000857A1" w:rsidP="00325314">
      <w:pPr>
        <w:spacing w:before="160" w:line="360" w:lineRule="auto"/>
        <w:rPr>
          <w:rFonts w:asciiTheme="majorBidi" w:hAnsiTheme="majorBidi" w:cstheme="majorBidi"/>
          <w:b/>
          <w:bCs/>
          <w:sz w:val="24"/>
          <w:szCs w:val="24"/>
          <w:u w:val="single"/>
          <w:lang w:val="en-US"/>
        </w:rPr>
      </w:pPr>
    </w:p>
    <w:p w:rsidR="0072651B" w:rsidRPr="00977AD2" w:rsidRDefault="0072651B"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lastRenderedPageBreak/>
        <w:t>All in all</w:t>
      </w:r>
      <w:proofErr w:type="gramEnd"/>
      <w:r w:rsidRPr="00977AD2">
        <w:rPr>
          <w:rFonts w:asciiTheme="majorBidi" w:hAnsiTheme="majorBidi" w:cstheme="majorBidi"/>
          <w:sz w:val="24"/>
          <w:szCs w:val="24"/>
          <w:lang w:val="en-US"/>
        </w:rPr>
        <w:t xml:space="preserve">, it is up to us to retain the domination of accounting and financial information. In this sense, three classes belong to this accounting and financial theme. Class C describes the financial structure of the company, while classes D and E are composed of summaries that respectively analyze the results of the operation. In this case, class E describes the human resources seen from the perspective of the costs. </w:t>
      </w:r>
    </w:p>
    <w:p w:rsidR="00236959" w:rsidRPr="00977AD2" w:rsidRDefault="004B73A6" w:rsidP="00325314">
      <w:pPr>
        <w:spacing w:before="160" w:line="360" w:lineRule="auto"/>
        <w:jc w:val="both"/>
        <w:rPr>
          <w:rFonts w:asciiTheme="majorBidi" w:hAnsiTheme="majorBidi" w:cstheme="majorBidi"/>
          <w:sz w:val="24"/>
          <w:szCs w:val="24"/>
          <w:lang w:val="en-US"/>
        </w:rPr>
      </w:pPr>
      <w:bookmarkStart w:id="1" w:name="_Hlk119946274"/>
      <w:proofErr w:type="gramStart"/>
      <w:r w:rsidRPr="00977AD2">
        <w:rPr>
          <w:rFonts w:asciiTheme="majorBidi" w:hAnsiTheme="majorBidi" w:cstheme="majorBidi"/>
          <w:sz w:val="24"/>
          <w:szCs w:val="24"/>
          <w:lang w:val="en-US"/>
        </w:rPr>
        <w:t>Furthermore, the used software considers that the following sentence represents the characteristics of class C: In fact, "financing that enables companies to manage a healthy and solid financial structure, their self-financing capacity and the decrease of their net working capital requirements enabled them to generate an operating cash flow of nearly €39.5 million and to finance operating investments", while the characteristics of class D are represented by the following sentence: "The €2.8 million decline in total revenue combines an increase of the shipped volumes of nearly €3 million and a decline by €6 million of the revenues in France."</w:t>
      </w:r>
      <w:proofErr w:type="gramEnd"/>
    </w:p>
    <w:p w:rsidR="00BF3ED1" w:rsidRPr="00977AD2" w:rsidRDefault="00BF3ED1"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On the other hand, for class E, the following sentence corresponds to its characteristics: "Exceptional items, probably linked to the group's reorganization, amount to 3.2 million Euros. They weigh heavily on the accounts. Therefore</w:t>
      </w:r>
      <w:proofErr w:type="gramStart"/>
      <w:r w:rsidRPr="00977AD2">
        <w:rPr>
          <w:rFonts w:asciiTheme="majorBidi" w:hAnsiTheme="majorBidi" w:cstheme="majorBidi"/>
          <w:sz w:val="24"/>
          <w:szCs w:val="24"/>
          <w:lang w:val="en-US"/>
        </w:rPr>
        <w:t>,  the</w:t>
      </w:r>
      <w:proofErr w:type="gramEnd"/>
      <w:r w:rsidRPr="00977AD2">
        <w:rPr>
          <w:rFonts w:asciiTheme="majorBidi" w:hAnsiTheme="majorBidi" w:cstheme="majorBidi"/>
          <w:sz w:val="24"/>
          <w:szCs w:val="24"/>
          <w:lang w:val="en-US"/>
        </w:rPr>
        <w:t xml:space="preserve"> net result shows a deficit of 3.2 M€".</w:t>
      </w:r>
    </w:p>
    <w:p w:rsidR="00190C89" w:rsidRPr="00977AD2" w:rsidRDefault="00190C89"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In any case, C</w:t>
      </w:r>
      <w:r w:rsidR="002D638A" w:rsidRPr="00977AD2">
        <w:rPr>
          <w:rFonts w:asciiTheme="majorBidi" w:hAnsiTheme="majorBidi" w:cstheme="majorBidi"/>
          <w:sz w:val="24"/>
          <w:szCs w:val="24"/>
          <w:lang w:val="en-US"/>
        </w:rPr>
        <w:t xml:space="preserve">apron M. and </w:t>
      </w:r>
      <w:proofErr w:type="spellStart"/>
      <w:r w:rsidR="002D638A" w:rsidRPr="00977AD2">
        <w:rPr>
          <w:rFonts w:asciiTheme="majorBidi" w:hAnsiTheme="majorBidi" w:cstheme="majorBidi"/>
          <w:sz w:val="24"/>
          <w:szCs w:val="24"/>
          <w:lang w:val="en-US"/>
        </w:rPr>
        <w:t>Fruleux</w:t>
      </w:r>
      <w:proofErr w:type="spellEnd"/>
      <w:r w:rsidR="002D638A" w:rsidRPr="00977AD2">
        <w:rPr>
          <w:rFonts w:asciiTheme="majorBidi" w:hAnsiTheme="majorBidi" w:cstheme="majorBidi"/>
          <w:sz w:val="24"/>
          <w:szCs w:val="24"/>
          <w:lang w:val="en-US"/>
        </w:rPr>
        <w:t xml:space="preserve"> D., (1997)</w:t>
      </w:r>
      <w:r w:rsidRPr="00977AD2">
        <w:rPr>
          <w:rFonts w:asciiTheme="majorBidi" w:hAnsiTheme="majorBidi" w:cstheme="majorBidi"/>
          <w:sz w:val="24"/>
          <w:szCs w:val="24"/>
          <w:lang w:val="en-US"/>
        </w:rPr>
        <w:t xml:space="preserve"> consider that due to its </w:t>
      </w:r>
      <w:proofErr w:type="gramStart"/>
      <w:r w:rsidRPr="00977AD2">
        <w:rPr>
          <w:rFonts w:asciiTheme="majorBidi" w:hAnsiTheme="majorBidi" w:cstheme="majorBidi"/>
          <w:sz w:val="24"/>
          <w:szCs w:val="24"/>
          <w:lang w:val="en-US"/>
        </w:rPr>
        <w:t>reliability,</w:t>
      </w:r>
      <w:proofErr w:type="gramEnd"/>
      <w:r w:rsidRPr="00977AD2">
        <w:rPr>
          <w:rFonts w:asciiTheme="majorBidi" w:hAnsiTheme="majorBidi" w:cstheme="majorBidi"/>
          <w:sz w:val="24"/>
          <w:szCs w:val="24"/>
          <w:lang w:val="en-US"/>
        </w:rPr>
        <w:t xml:space="preserve"> the balance sheet remains the first source of information for the chartered accountant. </w:t>
      </w:r>
      <w:proofErr w:type="gramStart"/>
      <w:r w:rsidRPr="00977AD2">
        <w:rPr>
          <w:rFonts w:asciiTheme="majorBidi" w:hAnsiTheme="majorBidi" w:cstheme="majorBidi"/>
          <w:sz w:val="24"/>
          <w:szCs w:val="24"/>
          <w:lang w:val="en-US"/>
        </w:rPr>
        <w:t>whose</w:t>
      </w:r>
      <w:proofErr w:type="gramEnd"/>
      <w:r w:rsidRPr="00977AD2">
        <w:rPr>
          <w:rFonts w:asciiTheme="majorBidi" w:hAnsiTheme="majorBidi" w:cstheme="majorBidi"/>
          <w:sz w:val="24"/>
          <w:szCs w:val="24"/>
          <w:lang w:val="en-US"/>
        </w:rPr>
        <w:t xml:space="preserve"> training is based essentially on the economic and financial results. However, the recruitment of profits from general training in management makes it possible to diversify the study fields devolved to the chartered accountant of the works council.</w:t>
      </w:r>
    </w:p>
    <w:p w:rsidR="00190C89" w:rsidRPr="00977AD2" w:rsidRDefault="00190C89"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Furthermore, with regard to the commercial and recruitment aspects, this category includes classes B and F where the first is oriented towards commercial development while the second focuses on the company's opportunities. In fact, twenty-four reports belong to at least one of the two classes. On the other hand, two ratios are present in both classes B and F. Moreover, business information plays an equal game in terms of occurrences with accounting and financial information.</w:t>
      </w:r>
    </w:p>
    <w:p w:rsidR="00190C89" w:rsidRPr="00977AD2" w:rsidRDefault="00190C89"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In fact, using the ALCESTE software, we found for each of both classes a sentence considered typical:</w:t>
      </w:r>
    </w:p>
    <w:p w:rsidR="00190C89" w:rsidRPr="00977AD2" w:rsidRDefault="00190C89" w:rsidP="002D638A">
      <w:pPr>
        <w:pStyle w:val="Paragraphedeliste"/>
        <w:numPr>
          <w:ilvl w:val="0"/>
          <w:numId w:val="17"/>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 €2.8 million decrease in total revenue combines an increase of the shipped volumes of nearly €3 million and a €6 million decrease of the sales in France." (Class C)</w:t>
      </w:r>
    </w:p>
    <w:p w:rsidR="00190C89" w:rsidRPr="00977AD2" w:rsidRDefault="00190C89" w:rsidP="002D638A">
      <w:pPr>
        <w:pStyle w:val="Paragraphedeliste"/>
        <w:numPr>
          <w:ilvl w:val="0"/>
          <w:numId w:val="17"/>
        </w:num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"It can be considered that the entry of your company into the North American market was a necessity after the acquisition of the similar activities of your competitors" (Class F)</w:t>
      </w:r>
    </w:p>
    <w:p w:rsidR="00190C89" w:rsidRPr="00977AD2" w:rsidRDefault="00190C89" w:rsidP="00325314">
      <w:pPr>
        <w:spacing w:before="160" w:line="360" w:lineRule="auto"/>
        <w:jc w:val="both"/>
        <w:rPr>
          <w:rFonts w:asciiTheme="majorBidi" w:hAnsiTheme="majorBidi" w:cstheme="majorBidi"/>
          <w:b/>
          <w:bCs/>
          <w:sz w:val="28"/>
          <w:szCs w:val="28"/>
          <w:lang w:val="en-US"/>
        </w:rPr>
      </w:pPr>
      <w:r w:rsidRPr="00977AD2">
        <w:rPr>
          <w:rFonts w:asciiTheme="majorBidi" w:hAnsiTheme="majorBidi" w:cstheme="majorBidi"/>
          <w:b/>
          <w:bCs/>
          <w:sz w:val="28"/>
          <w:szCs w:val="28"/>
          <w:lang w:val="en-US"/>
        </w:rPr>
        <w:t>Evolution of human resources</w:t>
      </w:r>
    </w:p>
    <w:p w:rsidR="008E3C9E" w:rsidRPr="00977AD2" w:rsidRDefault="006459CB"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human resources are highlighted in the chartered accountant's reports compared to reports written by other accounting professionals (auditors, for example) or by management (annual reports). Therefore, it is important to remember that the chartered accountant has perfectly adapted to his customers’ requests by proposing a report resolutely affected by social and human elements in the company. </w:t>
      </w:r>
      <w:proofErr w:type="gramStart"/>
      <w:r w:rsidRPr="00977AD2">
        <w:rPr>
          <w:rFonts w:asciiTheme="majorBidi" w:hAnsiTheme="majorBidi" w:cstheme="majorBidi"/>
          <w:sz w:val="24"/>
          <w:szCs w:val="24"/>
          <w:lang w:val="en-US"/>
        </w:rPr>
        <w:t>19</w:t>
      </w:r>
      <w:proofErr w:type="gramEnd"/>
      <w:r w:rsidRPr="00977AD2">
        <w:rPr>
          <w:rFonts w:asciiTheme="majorBidi" w:hAnsiTheme="majorBidi" w:cstheme="majorBidi"/>
          <w:sz w:val="24"/>
          <w:szCs w:val="24"/>
          <w:lang w:val="en-US"/>
        </w:rPr>
        <w:t xml:space="preserve"> reports constitute Class A, making it the most represented item in terms of number of occurrences. In fact, some sentences can describe this </w:t>
      </w:r>
      <w:proofErr w:type="gramStart"/>
      <w:r w:rsidRPr="00977AD2">
        <w:rPr>
          <w:rFonts w:asciiTheme="majorBidi" w:hAnsiTheme="majorBidi" w:cstheme="majorBidi"/>
          <w:sz w:val="24"/>
          <w:szCs w:val="24"/>
          <w:lang w:val="en-US"/>
        </w:rPr>
        <w:t>category which we will keep here</w:t>
      </w:r>
      <w:proofErr w:type="gramEnd"/>
      <w:r w:rsidRPr="00977AD2">
        <w:rPr>
          <w:rFonts w:asciiTheme="majorBidi" w:hAnsiTheme="majorBidi" w:cstheme="majorBidi"/>
          <w:sz w:val="24"/>
          <w:szCs w:val="24"/>
          <w:lang w:val="en-US"/>
        </w:rPr>
        <w:t xml:space="preserve"> as an example:</w:t>
      </w:r>
      <w:r w:rsidR="008E3C9E" w:rsidRPr="00977AD2">
        <w:rPr>
          <w:rFonts w:asciiTheme="majorBidi" w:hAnsiTheme="majorBidi" w:cstheme="majorBidi"/>
          <w:sz w:val="24"/>
          <w:szCs w:val="24"/>
          <w:lang w:val="en-US"/>
        </w:rPr>
        <w:t xml:space="preserve">                          </w:t>
      </w:r>
      <w:r w:rsidR="008E3C9E" w:rsidRPr="00977AD2">
        <w:rPr>
          <w:rFonts w:asciiTheme="majorBidi" w:hAnsiTheme="majorBidi" w:cstheme="majorBidi"/>
          <w:sz w:val="24"/>
          <w:szCs w:val="24"/>
          <w:lang w:val="en-US"/>
        </w:rPr>
        <w:tab/>
      </w:r>
      <w:r w:rsidRPr="00977AD2">
        <w:rPr>
          <w:rFonts w:asciiTheme="majorBidi" w:hAnsiTheme="majorBidi" w:cstheme="majorBidi"/>
          <w:sz w:val="24"/>
          <w:szCs w:val="24"/>
          <w:lang w:val="en-US"/>
        </w:rPr>
        <w:tab/>
        <w:t xml:space="preserve"> </w:t>
      </w:r>
    </w:p>
    <w:p w:rsidR="006459CB" w:rsidRPr="00977AD2" w:rsidRDefault="006459CB"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In addition, "this issue, which is part of a forward-looking management of jobs and qualifications, consists in analyzing the jobs present in the company and anticipating future needs in quantitative and qualitative terms".</w:t>
      </w:r>
    </w:p>
    <w:p w:rsidR="006459CB" w:rsidRPr="00977AD2" w:rsidRDefault="006459CB" w:rsidP="00325314">
      <w:pPr>
        <w:spacing w:before="160" w:line="360" w:lineRule="auto"/>
        <w:jc w:val="both"/>
        <w:rPr>
          <w:rFonts w:asciiTheme="majorBidi" w:hAnsiTheme="majorBidi" w:cstheme="majorBidi"/>
          <w:sz w:val="24"/>
          <w:szCs w:val="24"/>
          <w:lang w:val="en-US"/>
        </w:rPr>
      </w:pPr>
      <w:proofErr w:type="gramStart"/>
      <w:r w:rsidRPr="00977AD2">
        <w:rPr>
          <w:rFonts w:asciiTheme="majorBidi" w:hAnsiTheme="majorBidi" w:cstheme="majorBidi"/>
          <w:sz w:val="24"/>
          <w:szCs w:val="24"/>
          <w:lang w:val="en-US"/>
        </w:rPr>
        <w:t>Therefore, in order to carry out his diagnosis of human resources, the chartered accountant relies on the social balance sheet, which has been used by SYNDEX since 1982: "the chartered accountant of the works council is the first to use the social balance sheet as a source of information from which he can draw additional data to the accounting and financial information in order to carry out his global study of the company."</w:t>
      </w:r>
      <w:proofErr w:type="gramEnd"/>
    </w:p>
    <w:p w:rsidR="00F02A05" w:rsidRPr="00977AD2" w:rsidRDefault="00F02A0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Moreover, we noted that the value created by a company is not limited only to the annuity, in other words, to the additional remuneration received in relation to the minimum necessary remuneration. In fact, several value assessment models have been developed in this direction, such as the economic </w:t>
      </w:r>
      <w:proofErr w:type="gramStart"/>
      <w:r w:rsidRPr="00977AD2">
        <w:rPr>
          <w:rFonts w:asciiTheme="majorBidi" w:hAnsiTheme="majorBidi" w:cstheme="majorBidi"/>
          <w:sz w:val="24"/>
          <w:szCs w:val="24"/>
          <w:lang w:val="en-US"/>
        </w:rPr>
        <w:t>added value</w:t>
      </w:r>
      <w:proofErr w:type="gramEnd"/>
      <w:r w:rsidRPr="00977AD2">
        <w:rPr>
          <w:rFonts w:asciiTheme="majorBidi" w:hAnsiTheme="majorBidi" w:cstheme="majorBidi"/>
          <w:sz w:val="24"/>
          <w:szCs w:val="24"/>
          <w:lang w:val="en-US"/>
        </w:rPr>
        <w:t xml:space="preserve"> (EAV) or the market value added (MVA). ). In any case, the value creation encompasses a broader </w:t>
      </w:r>
      <w:proofErr w:type="gramStart"/>
      <w:r w:rsidRPr="00977AD2">
        <w:rPr>
          <w:rFonts w:asciiTheme="majorBidi" w:hAnsiTheme="majorBidi" w:cstheme="majorBidi"/>
          <w:sz w:val="24"/>
          <w:szCs w:val="24"/>
          <w:lang w:val="en-US"/>
        </w:rPr>
        <w:t>view which</w:t>
      </w:r>
      <w:proofErr w:type="gramEnd"/>
      <w:r w:rsidRPr="00977AD2">
        <w:rPr>
          <w:rFonts w:asciiTheme="majorBidi" w:hAnsiTheme="majorBidi" w:cstheme="majorBidi"/>
          <w:sz w:val="24"/>
          <w:szCs w:val="24"/>
          <w:lang w:val="en-US"/>
        </w:rPr>
        <w:t xml:space="preserve"> includes all the stakeholders since the firm's decisions affect them even if this view of value is not acceptable in the theoretical framework of the contract node.</w:t>
      </w:r>
    </w:p>
    <w:p w:rsidR="009F03A4" w:rsidRPr="00977AD2" w:rsidRDefault="009F03A4" w:rsidP="002D638A">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Furthermore, it should be remembered that the authors did not give the same meaning to the notions of stakeholders</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Chinyamunjiko</w:t>
      </w:r>
      <w:proofErr w:type="spellEnd"/>
      <w:r w:rsidR="002D638A" w:rsidRPr="00977AD2">
        <w:rPr>
          <w:rFonts w:asciiTheme="majorBidi" w:hAnsiTheme="majorBidi" w:cstheme="majorBidi"/>
          <w:sz w:val="24"/>
          <w:szCs w:val="24"/>
          <w:lang w:val="en-US"/>
        </w:rPr>
        <w:t xml:space="preserve"> et al., </w:t>
      </w:r>
      <w:proofErr w:type="gramStart"/>
      <w:r w:rsidR="002D638A" w:rsidRPr="00977AD2">
        <w:rPr>
          <w:rFonts w:asciiTheme="majorBidi" w:hAnsiTheme="majorBidi" w:cstheme="majorBidi"/>
          <w:sz w:val="24"/>
          <w:szCs w:val="24"/>
          <w:lang w:val="en-US"/>
        </w:rPr>
        <w:t>2022 ;</w:t>
      </w:r>
      <w:proofErr w:type="gramEnd"/>
      <w:r w:rsidR="002D638A" w:rsidRPr="00977AD2">
        <w:rPr>
          <w:rFonts w:asciiTheme="majorBidi" w:hAnsiTheme="majorBidi" w:cstheme="majorBidi"/>
          <w:sz w:val="24"/>
          <w:szCs w:val="24"/>
          <w:lang w:val="en-US"/>
        </w:rPr>
        <w:t xml:space="preserve"> </w:t>
      </w:r>
      <w:r w:rsidR="002D638A" w:rsidRPr="00977AD2">
        <w:rPr>
          <w:rFonts w:asciiTheme="majorBidi" w:hAnsiTheme="majorBidi" w:cstheme="majorBidi"/>
          <w:sz w:val="24"/>
          <w:szCs w:val="24"/>
          <w:shd w:val="clear" w:color="auto" w:fill="FFFFFF"/>
          <w:lang w:val="en-US"/>
        </w:rPr>
        <w:t>Smith, 2020</w:t>
      </w:r>
      <w:r w:rsidR="002D638A" w:rsidRPr="00977AD2">
        <w:rPr>
          <w:rFonts w:asciiTheme="majorBidi" w:hAnsiTheme="majorBidi" w:cstheme="majorBidi"/>
          <w:sz w:val="24"/>
          <w:szCs w:val="24"/>
          <w:lang w:val="en-US"/>
        </w:rPr>
        <w:t xml:space="preserve">) </w:t>
      </w:r>
      <w:r w:rsidRPr="00977AD2">
        <w:rPr>
          <w:rFonts w:asciiTheme="majorBidi" w:hAnsiTheme="majorBidi" w:cstheme="majorBidi"/>
          <w:sz w:val="24"/>
          <w:szCs w:val="24"/>
          <w:lang w:val="en-US"/>
        </w:rPr>
        <w:t xml:space="preserve">. In fact, </w:t>
      </w:r>
      <w:proofErr w:type="spellStart"/>
      <w:r w:rsidRPr="00977AD2">
        <w:rPr>
          <w:rFonts w:asciiTheme="majorBidi" w:hAnsiTheme="majorBidi" w:cstheme="majorBidi"/>
          <w:sz w:val="24"/>
          <w:szCs w:val="24"/>
          <w:lang w:val="en-US"/>
        </w:rPr>
        <w:t>Gond</w:t>
      </w:r>
      <w:proofErr w:type="spellEnd"/>
      <w:r w:rsidRPr="00977AD2">
        <w:rPr>
          <w:rFonts w:asciiTheme="majorBidi" w:hAnsiTheme="majorBidi" w:cstheme="majorBidi"/>
          <w:sz w:val="24"/>
          <w:szCs w:val="24"/>
          <w:lang w:val="en-US"/>
        </w:rPr>
        <w:t xml:space="preserve"> and Mercier (2005) showed that the </w:t>
      </w:r>
      <w:proofErr w:type="gramStart"/>
      <w:r w:rsidRPr="00977AD2">
        <w:rPr>
          <w:rFonts w:asciiTheme="majorBidi" w:hAnsiTheme="majorBidi" w:cstheme="majorBidi"/>
          <w:sz w:val="24"/>
          <w:szCs w:val="24"/>
          <w:lang w:val="en-US"/>
        </w:rPr>
        <w:t>stakeholders’  broad</w:t>
      </w:r>
      <w:proofErr w:type="gramEnd"/>
      <w:r w:rsidRPr="00977AD2">
        <w:rPr>
          <w:rFonts w:asciiTheme="majorBidi" w:hAnsiTheme="majorBidi" w:cstheme="majorBidi"/>
          <w:sz w:val="24"/>
          <w:szCs w:val="24"/>
          <w:lang w:val="en-US"/>
        </w:rPr>
        <w:t xml:space="preserve"> view can be distinguished from a narrower view that raises the problems raised by Jensen (2002), who states that "anyone could claim an interest in an organization". However, for our purposes, we will retain </w:t>
      </w:r>
      <w:proofErr w:type="gramStart"/>
      <w:r w:rsidRPr="00977AD2">
        <w:rPr>
          <w:rFonts w:asciiTheme="majorBidi" w:hAnsiTheme="majorBidi" w:cstheme="majorBidi"/>
          <w:sz w:val="24"/>
          <w:szCs w:val="24"/>
          <w:lang w:val="en-US"/>
        </w:rPr>
        <w:t>Freeman's (1984) stakeholders’</w:t>
      </w:r>
      <w:proofErr w:type="gramEnd"/>
      <w:r w:rsidRPr="00977AD2">
        <w:rPr>
          <w:rFonts w:asciiTheme="majorBidi" w:hAnsiTheme="majorBidi" w:cstheme="majorBidi"/>
          <w:sz w:val="24"/>
          <w:szCs w:val="24"/>
          <w:lang w:val="en-US"/>
        </w:rPr>
        <w:t xml:space="preserve"> </w:t>
      </w:r>
      <w:r w:rsidRPr="00977AD2">
        <w:rPr>
          <w:rFonts w:asciiTheme="majorBidi" w:hAnsiTheme="majorBidi" w:cstheme="majorBidi"/>
          <w:sz w:val="24"/>
          <w:szCs w:val="24"/>
          <w:lang w:val="en-US"/>
        </w:rPr>
        <w:lastRenderedPageBreak/>
        <w:t xml:space="preserve">definition as "individuals or groups of individuals who can be affected or are affected by the achievement of organizational objectives. Moreover, employees </w:t>
      </w:r>
      <w:proofErr w:type="gramStart"/>
      <w:r w:rsidRPr="00977AD2">
        <w:rPr>
          <w:rFonts w:asciiTheme="majorBidi" w:hAnsiTheme="majorBidi" w:cstheme="majorBidi"/>
          <w:sz w:val="24"/>
          <w:szCs w:val="24"/>
          <w:lang w:val="en-US"/>
        </w:rPr>
        <w:t>are classified</w:t>
      </w:r>
      <w:proofErr w:type="gramEnd"/>
      <w:r w:rsidRPr="00977AD2">
        <w:rPr>
          <w:rFonts w:asciiTheme="majorBidi" w:hAnsiTheme="majorBidi" w:cstheme="majorBidi"/>
          <w:sz w:val="24"/>
          <w:szCs w:val="24"/>
          <w:lang w:val="en-US"/>
        </w:rPr>
        <w:t xml:space="preserve"> in the category of stakeholders and are sometimes referred to as internal stakeholders.</w:t>
      </w:r>
    </w:p>
    <w:p w:rsidR="00A662FC" w:rsidRPr="00977AD2" w:rsidRDefault="00A662FC" w:rsidP="002D638A">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For their part, </w:t>
      </w:r>
      <w:proofErr w:type="spellStart"/>
      <w:r w:rsidRPr="00977AD2">
        <w:rPr>
          <w:rFonts w:asciiTheme="majorBidi" w:hAnsiTheme="majorBidi" w:cstheme="majorBidi"/>
          <w:sz w:val="24"/>
          <w:szCs w:val="24"/>
          <w:lang w:val="en-US"/>
        </w:rPr>
        <w:t>Braudenburger</w:t>
      </w:r>
      <w:proofErr w:type="spellEnd"/>
      <w:r w:rsidRPr="00977AD2">
        <w:rPr>
          <w:rFonts w:asciiTheme="majorBidi" w:hAnsiTheme="majorBidi" w:cstheme="majorBidi"/>
          <w:sz w:val="24"/>
          <w:szCs w:val="24"/>
          <w:lang w:val="en-US"/>
        </w:rPr>
        <w:t xml:space="preserve"> and De Stuart (1996) and </w:t>
      </w:r>
      <w:proofErr w:type="spellStart"/>
      <w:r w:rsidRPr="00977AD2">
        <w:rPr>
          <w:rFonts w:asciiTheme="majorBidi" w:hAnsiTheme="majorBidi" w:cstheme="majorBidi"/>
          <w:sz w:val="24"/>
          <w:szCs w:val="24"/>
          <w:lang w:val="en-US"/>
        </w:rPr>
        <w:t>Charreaux</w:t>
      </w:r>
      <w:proofErr w:type="spellEnd"/>
      <w:r w:rsidRPr="00977AD2">
        <w:rPr>
          <w:rFonts w:asciiTheme="majorBidi" w:hAnsiTheme="majorBidi" w:cstheme="majorBidi"/>
          <w:sz w:val="24"/>
          <w:szCs w:val="24"/>
          <w:lang w:val="en-US"/>
        </w:rPr>
        <w:t xml:space="preserve"> and </w:t>
      </w:r>
      <w:proofErr w:type="spellStart"/>
      <w:r w:rsidRPr="00977AD2">
        <w:rPr>
          <w:rFonts w:asciiTheme="majorBidi" w:hAnsiTheme="majorBidi" w:cstheme="majorBidi"/>
          <w:sz w:val="24"/>
          <w:szCs w:val="24"/>
          <w:lang w:val="en-US"/>
        </w:rPr>
        <w:t>Desbrières</w:t>
      </w:r>
      <w:proofErr w:type="spellEnd"/>
      <w:r w:rsidRPr="00977AD2">
        <w:rPr>
          <w:rFonts w:asciiTheme="majorBidi" w:hAnsiTheme="majorBidi" w:cstheme="majorBidi"/>
          <w:sz w:val="24"/>
          <w:szCs w:val="24"/>
          <w:lang w:val="en-US"/>
        </w:rPr>
        <w:t xml:space="preserve"> (1997) calculated the value created for each stakeholder by calculating the difference between the price paid to the stakeholder and the one of the stakeholder’s opportunities. Consequently, the overall value created by the firm is the difference between the price of the sales opportunities and the different costs of the opportunities, leaving an unshared slack</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Tewari</w:t>
      </w:r>
      <w:proofErr w:type="spellEnd"/>
      <w:r w:rsidR="004A4A69">
        <w:rPr>
          <w:rFonts w:asciiTheme="majorBidi" w:hAnsiTheme="majorBidi" w:cstheme="majorBidi"/>
          <w:sz w:val="24"/>
          <w:szCs w:val="24"/>
          <w:lang w:val="en-US"/>
        </w:rPr>
        <w:t xml:space="preserve"> and</w:t>
      </w:r>
      <w:r w:rsidR="002D638A" w:rsidRPr="00977AD2">
        <w:rPr>
          <w:rFonts w:asciiTheme="majorBidi" w:hAnsiTheme="majorBidi" w:cstheme="majorBidi"/>
          <w:sz w:val="24"/>
          <w:szCs w:val="24"/>
          <w:shd w:val="clear" w:color="auto" w:fill="FFFFFF"/>
          <w:lang w:val="en-US"/>
        </w:rPr>
        <w:t xml:space="preserve"> </w:t>
      </w:r>
      <w:proofErr w:type="spellStart"/>
      <w:r w:rsidR="002D638A" w:rsidRPr="00977AD2">
        <w:rPr>
          <w:rFonts w:asciiTheme="majorBidi" w:hAnsiTheme="majorBidi" w:cstheme="majorBidi"/>
          <w:sz w:val="24"/>
          <w:szCs w:val="24"/>
          <w:shd w:val="clear" w:color="auto" w:fill="FFFFFF"/>
          <w:lang w:val="en-US"/>
        </w:rPr>
        <w:t>Maharajh</w:t>
      </w:r>
      <w:proofErr w:type="spellEnd"/>
      <w:r w:rsidR="002D638A" w:rsidRPr="00977AD2">
        <w:rPr>
          <w:rFonts w:asciiTheme="majorBidi" w:hAnsiTheme="majorBidi" w:cstheme="majorBidi"/>
          <w:sz w:val="24"/>
          <w:szCs w:val="24"/>
          <w:lang w:val="en-US"/>
        </w:rPr>
        <w:t>, 2020</w:t>
      </w:r>
      <w:proofErr w:type="gramStart"/>
      <w:r w:rsidR="002D638A" w:rsidRPr="00977AD2">
        <w:rPr>
          <w:rFonts w:asciiTheme="majorBidi" w:hAnsiTheme="majorBidi" w:cstheme="majorBidi"/>
          <w:sz w:val="24"/>
          <w:szCs w:val="24"/>
          <w:lang w:val="en-US"/>
        </w:rPr>
        <w:t xml:space="preserve">) </w:t>
      </w:r>
      <w:r w:rsidRPr="00977AD2">
        <w:rPr>
          <w:rFonts w:asciiTheme="majorBidi" w:hAnsiTheme="majorBidi" w:cstheme="majorBidi"/>
          <w:sz w:val="24"/>
          <w:szCs w:val="24"/>
          <w:lang w:val="en-US"/>
        </w:rPr>
        <w:t>:</w:t>
      </w:r>
      <w:proofErr w:type="gramEnd"/>
      <w:r w:rsidRPr="00977AD2">
        <w:rPr>
          <w:rFonts w:asciiTheme="majorBidi" w:hAnsiTheme="majorBidi" w:cstheme="majorBidi"/>
          <w:sz w:val="24"/>
          <w:szCs w:val="24"/>
          <w:lang w:val="en-US"/>
        </w:rPr>
        <w:t xml:space="preserve"> "i.e. the surplus representing the latitude available to the manager in his negotiations with the different stakeholders". In fact, this vision of the created value leads to a reconsideration of the analysis of the value creation process and the traditional financial problem.</w:t>
      </w:r>
    </w:p>
    <w:p w:rsidR="00A868EE" w:rsidRPr="00977AD2" w:rsidRDefault="00A868EE"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It </w:t>
      </w:r>
      <w:proofErr w:type="gramStart"/>
      <w:r w:rsidRPr="00977AD2">
        <w:rPr>
          <w:rFonts w:asciiTheme="majorBidi" w:hAnsiTheme="majorBidi" w:cstheme="majorBidi"/>
          <w:sz w:val="24"/>
          <w:szCs w:val="24"/>
          <w:lang w:val="en-US"/>
        </w:rPr>
        <w:t>should also be noted</w:t>
      </w:r>
      <w:proofErr w:type="gramEnd"/>
      <w:r w:rsidRPr="00977AD2">
        <w:rPr>
          <w:rFonts w:asciiTheme="majorBidi" w:hAnsiTheme="majorBidi" w:cstheme="majorBidi"/>
          <w:sz w:val="24"/>
          <w:szCs w:val="24"/>
          <w:lang w:val="en-US"/>
        </w:rPr>
        <w:t xml:space="preserve"> that a short-term vision in the management of human resources does not create a long-term value but places the residual risk on the employees</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Muraleedharan</w:t>
      </w:r>
      <w:proofErr w:type="spellEnd"/>
      <w:r w:rsidR="002D638A" w:rsidRPr="00977AD2">
        <w:rPr>
          <w:rFonts w:asciiTheme="majorBidi" w:hAnsiTheme="majorBidi" w:cstheme="majorBidi"/>
          <w:sz w:val="24"/>
          <w:szCs w:val="24"/>
          <w:shd w:val="clear" w:color="auto" w:fill="FFFFFF"/>
          <w:lang w:val="en-US"/>
        </w:rPr>
        <w:t xml:space="preserve"> </w:t>
      </w:r>
      <w:r w:rsidR="002D638A" w:rsidRPr="00977AD2">
        <w:rPr>
          <w:rFonts w:asciiTheme="majorBidi" w:hAnsiTheme="majorBidi" w:cstheme="majorBidi"/>
          <w:sz w:val="24"/>
          <w:szCs w:val="24"/>
          <w:lang w:val="en-US"/>
        </w:rPr>
        <w:t>et al., 2018)</w:t>
      </w:r>
      <w:r w:rsidRPr="00977AD2">
        <w:rPr>
          <w:rFonts w:asciiTheme="majorBidi" w:hAnsiTheme="majorBidi" w:cstheme="majorBidi"/>
          <w:sz w:val="24"/>
          <w:szCs w:val="24"/>
          <w:lang w:val="en-US"/>
        </w:rPr>
        <w:t xml:space="preserve">. In this context, </w:t>
      </w:r>
      <w:proofErr w:type="spellStart"/>
      <w:r w:rsidRPr="00977AD2">
        <w:rPr>
          <w:rFonts w:asciiTheme="majorBidi" w:hAnsiTheme="majorBidi" w:cstheme="majorBidi"/>
          <w:sz w:val="24"/>
          <w:szCs w:val="24"/>
          <w:lang w:val="en-US"/>
        </w:rPr>
        <w:t>Charreaux</w:t>
      </w:r>
      <w:proofErr w:type="spellEnd"/>
      <w:r w:rsidRPr="00977AD2">
        <w:rPr>
          <w:rFonts w:asciiTheme="majorBidi" w:hAnsiTheme="majorBidi" w:cstheme="majorBidi"/>
          <w:sz w:val="24"/>
          <w:szCs w:val="24"/>
          <w:lang w:val="en-US"/>
        </w:rPr>
        <w:t xml:space="preserve"> and </w:t>
      </w:r>
      <w:proofErr w:type="spellStart"/>
      <w:r w:rsidRPr="00977AD2">
        <w:rPr>
          <w:rFonts w:asciiTheme="majorBidi" w:hAnsiTheme="majorBidi" w:cstheme="majorBidi"/>
          <w:sz w:val="24"/>
          <w:szCs w:val="24"/>
          <w:lang w:val="en-US"/>
        </w:rPr>
        <w:t>Desbrières</w:t>
      </w:r>
      <w:proofErr w:type="spellEnd"/>
      <w:r w:rsidRPr="00977AD2">
        <w:rPr>
          <w:rFonts w:asciiTheme="majorBidi" w:hAnsiTheme="majorBidi" w:cstheme="majorBidi"/>
          <w:sz w:val="24"/>
          <w:szCs w:val="24"/>
          <w:lang w:val="en-US"/>
        </w:rPr>
        <w:t xml:space="preserve"> explained in their article that the interest of the partnership vision lies in its theoretical scope, especially as it </w:t>
      </w:r>
      <w:proofErr w:type="gramStart"/>
      <w:r w:rsidRPr="00977AD2">
        <w:rPr>
          <w:rFonts w:asciiTheme="majorBidi" w:hAnsiTheme="majorBidi" w:cstheme="majorBidi"/>
          <w:sz w:val="24"/>
          <w:szCs w:val="24"/>
          <w:lang w:val="en-US"/>
        </w:rPr>
        <w:t xml:space="preserve">is not intended to be </w:t>
      </w:r>
      <w:proofErr w:type="spellStart"/>
      <w:r w:rsidRPr="00977AD2">
        <w:rPr>
          <w:rFonts w:asciiTheme="majorBidi" w:hAnsiTheme="majorBidi" w:cstheme="majorBidi"/>
          <w:sz w:val="24"/>
          <w:szCs w:val="24"/>
          <w:lang w:val="en-US"/>
        </w:rPr>
        <w:t>instrumentalized</w:t>
      </w:r>
      <w:proofErr w:type="spellEnd"/>
      <w:proofErr w:type="gramEnd"/>
      <w:r w:rsidRPr="00977AD2">
        <w:rPr>
          <w:rFonts w:asciiTheme="majorBidi" w:hAnsiTheme="majorBidi" w:cstheme="majorBidi"/>
          <w:sz w:val="24"/>
          <w:szCs w:val="24"/>
          <w:lang w:val="en-US"/>
        </w:rPr>
        <w:t xml:space="preserve">. It </w:t>
      </w:r>
      <w:proofErr w:type="gramStart"/>
      <w:r w:rsidRPr="00977AD2">
        <w:rPr>
          <w:rFonts w:asciiTheme="majorBidi" w:hAnsiTheme="majorBidi" w:cstheme="majorBidi"/>
          <w:sz w:val="24"/>
          <w:szCs w:val="24"/>
          <w:lang w:val="en-US"/>
        </w:rPr>
        <w:t>should also be noted</w:t>
      </w:r>
      <w:proofErr w:type="gramEnd"/>
      <w:r w:rsidRPr="00977AD2">
        <w:rPr>
          <w:rFonts w:asciiTheme="majorBidi" w:hAnsiTheme="majorBidi" w:cstheme="majorBidi"/>
          <w:sz w:val="24"/>
          <w:szCs w:val="24"/>
          <w:lang w:val="en-US"/>
        </w:rPr>
        <w:t xml:space="preserve"> that the E-C report of the GB makes it possible to reduce the information asymmetry. In fact, in the same way as the shareholders, who have at their disposal a document tracing the activity of their company, the employees also have this informational faculty. In this sense, the E-C of the works council is an actor of partnership governance and more precisely of the employee’s governance.</w:t>
      </w:r>
    </w:p>
    <w:p w:rsidR="00186E35" w:rsidRPr="00977AD2" w:rsidRDefault="00186E3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In fact, in our approach, the public targeted by the chartered accountant is all the employees</w:t>
      </w:r>
      <w:r w:rsidR="002D638A" w:rsidRPr="00977AD2">
        <w:rPr>
          <w:rFonts w:asciiTheme="majorBidi" w:hAnsiTheme="majorBidi" w:cstheme="majorBidi"/>
          <w:sz w:val="24"/>
          <w:szCs w:val="24"/>
          <w:lang w:val="en-US"/>
        </w:rPr>
        <w:t xml:space="preserve"> (</w:t>
      </w:r>
      <w:r w:rsidR="002D638A" w:rsidRPr="00977AD2">
        <w:rPr>
          <w:rFonts w:asciiTheme="majorBidi" w:hAnsiTheme="majorBidi" w:cstheme="majorBidi"/>
          <w:sz w:val="24"/>
          <w:szCs w:val="24"/>
          <w:shd w:val="clear" w:color="auto" w:fill="FFFFFF"/>
          <w:lang w:val="en-US"/>
        </w:rPr>
        <w:t>Daniels</w:t>
      </w:r>
      <w:r w:rsidR="002D638A"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2D638A" w:rsidRPr="00977AD2">
        <w:rPr>
          <w:rFonts w:asciiTheme="majorBidi" w:hAnsiTheme="majorBidi" w:cstheme="majorBidi"/>
          <w:sz w:val="24"/>
          <w:szCs w:val="24"/>
          <w:shd w:val="clear" w:color="auto" w:fill="FFFFFF"/>
          <w:lang w:val="en-US"/>
        </w:rPr>
        <w:t xml:space="preserve"> </w:t>
      </w:r>
      <w:proofErr w:type="spellStart"/>
      <w:r w:rsidR="002D638A" w:rsidRPr="00977AD2">
        <w:rPr>
          <w:rFonts w:asciiTheme="majorBidi" w:hAnsiTheme="majorBidi" w:cstheme="majorBidi"/>
          <w:sz w:val="24"/>
          <w:szCs w:val="24"/>
          <w:shd w:val="clear" w:color="auto" w:fill="FFFFFF"/>
          <w:lang w:val="en-US"/>
        </w:rPr>
        <w:t>Davids</w:t>
      </w:r>
      <w:proofErr w:type="spellEnd"/>
      <w:r w:rsidR="002D638A" w:rsidRPr="00977AD2">
        <w:rPr>
          <w:rFonts w:asciiTheme="majorBidi" w:hAnsiTheme="majorBidi" w:cstheme="majorBidi"/>
          <w:sz w:val="24"/>
          <w:szCs w:val="24"/>
          <w:shd w:val="clear" w:color="auto" w:fill="FFFFFF"/>
          <w:lang w:val="en-US"/>
        </w:rPr>
        <w:t xml:space="preserve">, </w:t>
      </w:r>
      <w:proofErr w:type="gramStart"/>
      <w:r w:rsidR="002D638A" w:rsidRPr="00977AD2">
        <w:rPr>
          <w:rFonts w:asciiTheme="majorBidi" w:hAnsiTheme="majorBidi" w:cstheme="majorBidi"/>
          <w:sz w:val="24"/>
          <w:szCs w:val="24"/>
          <w:shd w:val="clear" w:color="auto" w:fill="FFFFFF"/>
          <w:lang w:val="en-US"/>
        </w:rPr>
        <w:t>2019 ;</w:t>
      </w:r>
      <w:proofErr w:type="gramEnd"/>
      <w:r w:rsidR="002D638A" w:rsidRPr="00977AD2">
        <w:rPr>
          <w:rFonts w:asciiTheme="majorBidi" w:hAnsiTheme="majorBidi" w:cstheme="majorBidi"/>
          <w:sz w:val="24"/>
          <w:szCs w:val="24"/>
          <w:shd w:val="clear" w:color="auto" w:fill="FFFFFF"/>
          <w:lang w:val="en-US"/>
        </w:rPr>
        <w:t xml:space="preserve"> </w:t>
      </w:r>
      <w:proofErr w:type="spellStart"/>
      <w:r w:rsidR="002D638A" w:rsidRPr="00977AD2">
        <w:rPr>
          <w:rFonts w:asciiTheme="majorBidi" w:hAnsiTheme="majorBidi" w:cstheme="majorBidi"/>
          <w:sz w:val="24"/>
          <w:szCs w:val="24"/>
          <w:shd w:val="clear" w:color="auto" w:fill="FFFFFF"/>
          <w:lang w:val="en-US"/>
        </w:rPr>
        <w:t>Maunganidze</w:t>
      </w:r>
      <w:proofErr w:type="spellEnd"/>
      <w:r w:rsidR="002D638A" w:rsidRPr="00977AD2">
        <w:rPr>
          <w:rFonts w:asciiTheme="majorBidi" w:hAnsiTheme="majorBidi" w:cstheme="majorBidi"/>
          <w:sz w:val="24"/>
          <w:szCs w:val="24"/>
          <w:lang w:val="en-US"/>
        </w:rPr>
        <w:t xml:space="preserve"> et al., 2021)</w:t>
      </w:r>
      <w:r w:rsidRPr="00977AD2">
        <w:rPr>
          <w:rFonts w:asciiTheme="majorBidi" w:hAnsiTheme="majorBidi" w:cstheme="majorBidi"/>
          <w:sz w:val="24"/>
          <w:szCs w:val="24"/>
          <w:lang w:val="en-US"/>
        </w:rPr>
        <w:t xml:space="preserve">. </w:t>
      </w:r>
      <w:proofErr w:type="gramStart"/>
      <w:r w:rsidRPr="00977AD2">
        <w:rPr>
          <w:rFonts w:asciiTheme="majorBidi" w:hAnsiTheme="majorBidi" w:cstheme="majorBidi"/>
          <w:sz w:val="24"/>
          <w:szCs w:val="24"/>
          <w:lang w:val="en-US"/>
        </w:rPr>
        <w:t>Therefore, as we have shown above, the chartered accountant becomes, in some respects, an actor in the governance of this category of stakeholders since he controls the smooth running of the company however, he is not in charge of defending the employees’ interests, but is simply content, within the framework of the agency relationship linking him to the employer, to reduce the information asymmetry</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Thottoli</w:t>
      </w:r>
      <w:proofErr w:type="spellEnd"/>
      <w:r w:rsidR="002D638A" w:rsidRPr="00977AD2">
        <w:rPr>
          <w:rFonts w:asciiTheme="majorBidi" w:hAnsiTheme="majorBidi" w:cstheme="majorBidi"/>
          <w:sz w:val="24"/>
          <w:szCs w:val="24"/>
          <w:shd w:val="clear" w:color="auto" w:fill="FFFFFF"/>
          <w:lang w:val="en-US"/>
        </w:rPr>
        <w:t>, 2022)</w:t>
      </w:r>
      <w:r w:rsidRPr="00977AD2">
        <w:rPr>
          <w:rFonts w:asciiTheme="majorBidi" w:hAnsiTheme="majorBidi" w:cstheme="majorBidi"/>
          <w:sz w:val="24"/>
          <w:szCs w:val="24"/>
          <w:lang w:val="en-US"/>
        </w:rPr>
        <w:t>.</w:t>
      </w:r>
      <w:proofErr w:type="gramEnd"/>
    </w:p>
    <w:p w:rsidR="00186E35" w:rsidRPr="00977AD2" w:rsidRDefault="00186E3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On the other hand, since the employees do not have the possibility to check the good management of their company, the chartered accountant presents himself as a revealer of information. In fact, this role is fully assumed in family businesses where, according to the accountants, the accounting transparency and the management information are not the norm</w:t>
      </w:r>
      <w:r w:rsidR="002D638A" w:rsidRPr="00977AD2">
        <w:rPr>
          <w:rFonts w:asciiTheme="majorBidi" w:hAnsiTheme="majorBidi" w:cstheme="majorBidi"/>
          <w:sz w:val="24"/>
          <w:szCs w:val="24"/>
          <w:lang w:val="en-US"/>
        </w:rPr>
        <w:t xml:space="preserve"> </w:t>
      </w:r>
      <w:r w:rsidR="002D638A" w:rsidRPr="00977AD2">
        <w:rPr>
          <w:rFonts w:asciiTheme="majorBidi" w:hAnsiTheme="majorBidi" w:cstheme="majorBidi"/>
          <w:sz w:val="24"/>
          <w:szCs w:val="24"/>
          <w:lang w:val="en-US"/>
        </w:rPr>
        <w:lastRenderedPageBreak/>
        <w:t>(</w:t>
      </w:r>
      <w:proofErr w:type="spellStart"/>
      <w:r w:rsidR="002D638A" w:rsidRPr="00977AD2">
        <w:rPr>
          <w:rFonts w:asciiTheme="majorBidi" w:hAnsiTheme="majorBidi" w:cstheme="majorBidi"/>
          <w:sz w:val="24"/>
          <w:szCs w:val="24"/>
          <w:shd w:val="clear" w:color="auto" w:fill="FFFFFF"/>
          <w:lang w:val="en-US"/>
        </w:rPr>
        <w:t>Gammie</w:t>
      </w:r>
      <w:proofErr w:type="spellEnd"/>
      <w:r w:rsidR="002D638A" w:rsidRPr="00977AD2">
        <w:rPr>
          <w:rFonts w:asciiTheme="majorBidi" w:hAnsiTheme="majorBidi" w:cstheme="majorBidi"/>
          <w:sz w:val="24"/>
          <w:szCs w:val="24"/>
          <w:lang w:val="en-US"/>
        </w:rPr>
        <w:t xml:space="preserve"> et al., </w:t>
      </w:r>
      <w:proofErr w:type="gramStart"/>
      <w:r w:rsidR="002D638A" w:rsidRPr="00977AD2">
        <w:rPr>
          <w:rFonts w:asciiTheme="majorBidi" w:hAnsiTheme="majorBidi" w:cstheme="majorBidi"/>
          <w:sz w:val="24"/>
          <w:szCs w:val="24"/>
          <w:lang w:val="en-US"/>
        </w:rPr>
        <w:t>2018 ;</w:t>
      </w:r>
      <w:proofErr w:type="gramEnd"/>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Gargote</w:t>
      </w:r>
      <w:proofErr w:type="spellEnd"/>
      <w:r w:rsidR="002D638A" w:rsidRPr="00977AD2">
        <w:rPr>
          <w:rFonts w:asciiTheme="majorBidi" w:hAnsiTheme="majorBidi" w:cstheme="majorBidi"/>
          <w:sz w:val="24"/>
          <w:szCs w:val="24"/>
          <w:shd w:val="clear" w:color="auto" w:fill="FFFFFF"/>
          <w:lang w:val="en-US"/>
        </w:rPr>
        <w:t>, 2019)</w:t>
      </w:r>
      <w:r w:rsidRPr="00977AD2">
        <w:rPr>
          <w:rFonts w:asciiTheme="majorBidi" w:hAnsiTheme="majorBidi" w:cstheme="majorBidi"/>
          <w:sz w:val="24"/>
          <w:szCs w:val="24"/>
          <w:lang w:val="en-US"/>
        </w:rPr>
        <w:t xml:space="preserve">. Therefore, the accountant </w:t>
      </w:r>
      <w:proofErr w:type="gramStart"/>
      <w:r w:rsidRPr="00977AD2">
        <w:rPr>
          <w:rFonts w:asciiTheme="majorBidi" w:hAnsiTheme="majorBidi" w:cstheme="majorBidi"/>
          <w:sz w:val="24"/>
          <w:szCs w:val="24"/>
          <w:lang w:val="en-US"/>
        </w:rPr>
        <w:t>is called upon</w:t>
      </w:r>
      <w:proofErr w:type="gramEnd"/>
      <w:r w:rsidRPr="00977AD2">
        <w:rPr>
          <w:rFonts w:asciiTheme="majorBidi" w:hAnsiTheme="majorBidi" w:cstheme="majorBidi"/>
          <w:sz w:val="24"/>
          <w:szCs w:val="24"/>
          <w:lang w:val="en-US"/>
        </w:rPr>
        <w:t xml:space="preserve"> to provide employees with a clear and objective view of their company.</w:t>
      </w:r>
    </w:p>
    <w:p w:rsidR="00186E35" w:rsidRPr="00977AD2" w:rsidRDefault="00186E35"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However, the chartered accountant goes beyond his role of financial controller for the shareholders and adds that of social and human controller for the employees, by granting the place, which is due, to the human resources</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Chander</w:t>
      </w:r>
      <w:proofErr w:type="spellEnd"/>
      <w:r w:rsidR="002D638A" w:rsidRPr="00977AD2">
        <w:rPr>
          <w:rFonts w:asciiTheme="majorBidi" w:hAnsiTheme="majorBidi" w:cstheme="majorBidi"/>
          <w:sz w:val="24"/>
          <w:szCs w:val="24"/>
          <w:shd w:val="clear" w:color="auto" w:fill="FFFFFF"/>
          <w:lang w:val="en-US"/>
        </w:rPr>
        <w:t>, 2022)</w:t>
      </w:r>
      <w:r w:rsidRPr="00977AD2">
        <w:rPr>
          <w:rFonts w:asciiTheme="majorBidi" w:hAnsiTheme="majorBidi" w:cstheme="majorBidi"/>
          <w:sz w:val="24"/>
          <w:szCs w:val="24"/>
          <w:lang w:val="en-US"/>
        </w:rPr>
        <w:t>.</w:t>
      </w:r>
    </w:p>
    <w:p w:rsidR="005429CA" w:rsidRPr="00977AD2" w:rsidRDefault="005429CA"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The reading of the EC C-E reports, as well as our textual analysis, corroborate this intuition. In our research, human resources </w:t>
      </w:r>
      <w:proofErr w:type="gramStart"/>
      <w:r w:rsidRPr="00977AD2">
        <w:rPr>
          <w:rFonts w:asciiTheme="majorBidi" w:hAnsiTheme="majorBidi" w:cstheme="majorBidi"/>
          <w:sz w:val="24"/>
          <w:szCs w:val="24"/>
          <w:lang w:val="en-US"/>
        </w:rPr>
        <w:t>are not treated</w:t>
      </w:r>
      <w:proofErr w:type="gramEnd"/>
      <w:r w:rsidRPr="00977AD2">
        <w:rPr>
          <w:rFonts w:asciiTheme="majorBidi" w:hAnsiTheme="majorBidi" w:cstheme="majorBidi"/>
          <w:sz w:val="24"/>
          <w:szCs w:val="24"/>
          <w:lang w:val="en-US"/>
        </w:rPr>
        <w:t xml:space="preserve"> as a means of obtaining greater financial value, but they are over-represented, contrary to the classical tools oriented towards financial shareholding (EVA, the dashboard...). In any case, the annual summary of the company’s life invites the managers and employees to express themselves on the issues at stake in the life of their companies, to fuel passionate debates on management in all its meanings</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Mbawuni</w:t>
      </w:r>
      <w:proofErr w:type="spellEnd"/>
      <w:r w:rsidR="002D638A" w:rsidRPr="00977AD2">
        <w:rPr>
          <w:rFonts w:asciiTheme="majorBidi" w:hAnsiTheme="majorBidi" w:cstheme="majorBidi"/>
          <w:sz w:val="24"/>
          <w:szCs w:val="24"/>
          <w:shd w:val="clear" w:color="auto" w:fill="FFFFFF"/>
          <w:lang w:val="en-US"/>
        </w:rPr>
        <w:t>, 2018)</w:t>
      </w:r>
      <w:r w:rsidRPr="00977AD2">
        <w:rPr>
          <w:rFonts w:asciiTheme="majorBidi" w:hAnsiTheme="majorBidi" w:cstheme="majorBidi"/>
          <w:sz w:val="24"/>
          <w:szCs w:val="24"/>
          <w:lang w:val="en-US"/>
        </w:rPr>
        <w:t>.</w:t>
      </w:r>
    </w:p>
    <w:p w:rsidR="002A1847" w:rsidRPr="00977AD2" w:rsidRDefault="002A1847"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In fact, when the works council uses its right and decides to call for an alert, the shareholders </w:t>
      </w:r>
      <w:proofErr w:type="gramStart"/>
      <w:r w:rsidRPr="00977AD2">
        <w:rPr>
          <w:rFonts w:asciiTheme="majorBidi" w:hAnsiTheme="majorBidi" w:cstheme="majorBidi"/>
          <w:sz w:val="24"/>
          <w:szCs w:val="24"/>
          <w:lang w:val="en-US"/>
        </w:rPr>
        <w:t>must, through the board of directors, be informed</w:t>
      </w:r>
      <w:proofErr w:type="gramEnd"/>
      <w:r w:rsidRPr="00977AD2">
        <w:rPr>
          <w:rFonts w:asciiTheme="majorBidi" w:hAnsiTheme="majorBidi" w:cstheme="majorBidi"/>
          <w:sz w:val="24"/>
          <w:szCs w:val="24"/>
          <w:lang w:val="en-US"/>
        </w:rPr>
        <w:t xml:space="preserve"> of the conclusions of the chartered accountant. In this sense, we must wonder about the non-systematic character of the chartered accountant’s diffusion of the conclusions to the shareholders. Therefore, an annual report containing a summary of the chartered accountant’s would make it possible to set up, at a lower cost, a new body of governance since the E-C of the works council can bring a different light on the situation of the company. Moreover, this tool is likely to constitute a first step towards the systematic dissemination of information, including, as the chartered accountant wishes, a social perspective</w:t>
      </w:r>
      <w:r w:rsidR="002D638A" w:rsidRPr="00977AD2">
        <w:rPr>
          <w:rFonts w:asciiTheme="majorBidi" w:hAnsiTheme="majorBidi" w:cstheme="majorBidi"/>
          <w:sz w:val="24"/>
          <w:szCs w:val="24"/>
          <w:lang w:val="en-US"/>
        </w:rPr>
        <w:t xml:space="preserve"> (</w:t>
      </w:r>
      <w:proofErr w:type="spellStart"/>
      <w:r w:rsidR="002D638A" w:rsidRPr="00977AD2">
        <w:rPr>
          <w:rFonts w:asciiTheme="majorBidi" w:hAnsiTheme="majorBidi" w:cstheme="majorBidi"/>
          <w:sz w:val="24"/>
          <w:szCs w:val="24"/>
          <w:shd w:val="clear" w:color="auto" w:fill="FFFFFF"/>
          <w:lang w:val="en-US"/>
        </w:rPr>
        <w:t>Maunganidze</w:t>
      </w:r>
      <w:proofErr w:type="spellEnd"/>
      <w:r w:rsidR="002D638A" w:rsidRPr="00977AD2">
        <w:rPr>
          <w:rFonts w:asciiTheme="majorBidi" w:hAnsiTheme="majorBidi" w:cstheme="majorBidi"/>
          <w:sz w:val="24"/>
          <w:szCs w:val="24"/>
          <w:lang w:val="en-US"/>
        </w:rPr>
        <w:t xml:space="preserve"> et al., </w:t>
      </w:r>
      <w:proofErr w:type="gramStart"/>
      <w:r w:rsidR="002D638A" w:rsidRPr="00977AD2">
        <w:rPr>
          <w:rFonts w:asciiTheme="majorBidi" w:hAnsiTheme="majorBidi" w:cstheme="majorBidi"/>
          <w:sz w:val="24"/>
          <w:szCs w:val="24"/>
          <w:lang w:val="en-US"/>
        </w:rPr>
        <w:t>2021 ;</w:t>
      </w:r>
      <w:proofErr w:type="gramEnd"/>
      <w:r w:rsidR="002D638A" w:rsidRPr="00977AD2">
        <w:rPr>
          <w:rFonts w:asciiTheme="majorBidi" w:hAnsiTheme="majorBidi" w:cstheme="majorBidi"/>
          <w:sz w:val="24"/>
          <w:szCs w:val="24"/>
          <w:lang w:val="en-US"/>
        </w:rPr>
        <w:t xml:space="preserve"> </w:t>
      </w:r>
      <w:r w:rsidR="002D638A" w:rsidRPr="00977AD2">
        <w:rPr>
          <w:rFonts w:asciiTheme="majorBidi" w:hAnsiTheme="majorBidi" w:cstheme="majorBidi"/>
          <w:sz w:val="24"/>
          <w:szCs w:val="24"/>
          <w:shd w:val="clear" w:color="auto" w:fill="FFFFFF"/>
          <w:lang w:val="en-US"/>
        </w:rPr>
        <w:t>Berkowitz</w:t>
      </w:r>
      <w:r w:rsidR="002D638A"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2D638A" w:rsidRPr="00977AD2">
        <w:rPr>
          <w:rFonts w:asciiTheme="majorBidi" w:hAnsiTheme="majorBidi" w:cstheme="majorBidi"/>
          <w:sz w:val="24"/>
          <w:szCs w:val="24"/>
          <w:shd w:val="clear" w:color="auto" w:fill="FFFFFF"/>
          <w:lang w:val="en-US"/>
        </w:rPr>
        <w:t xml:space="preserve"> </w:t>
      </w:r>
      <w:proofErr w:type="spellStart"/>
      <w:r w:rsidR="002D638A" w:rsidRPr="00977AD2">
        <w:rPr>
          <w:rFonts w:asciiTheme="majorBidi" w:hAnsiTheme="majorBidi" w:cstheme="majorBidi"/>
          <w:sz w:val="24"/>
          <w:szCs w:val="24"/>
          <w:shd w:val="clear" w:color="auto" w:fill="FFFFFF"/>
          <w:lang w:val="en-US"/>
        </w:rPr>
        <w:t>Souchaud</w:t>
      </w:r>
      <w:proofErr w:type="spellEnd"/>
      <w:r w:rsidR="002D638A" w:rsidRPr="00977AD2">
        <w:rPr>
          <w:rFonts w:asciiTheme="majorBidi" w:hAnsiTheme="majorBidi" w:cstheme="majorBidi"/>
          <w:sz w:val="24"/>
          <w:szCs w:val="24"/>
          <w:shd w:val="clear" w:color="auto" w:fill="FFFFFF"/>
          <w:lang w:val="en-US"/>
        </w:rPr>
        <w:t>, 2019).</w:t>
      </w:r>
    </w:p>
    <w:p w:rsidR="00236959" w:rsidRPr="000857A1" w:rsidRDefault="00C93EBC" w:rsidP="00325314">
      <w:pPr>
        <w:spacing w:before="160" w:line="360" w:lineRule="auto"/>
        <w:jc w:val="both"/>
        <w:rPr>
          <w:rFonts w:asciiTheme="majorBidi" w:hAnsiTheme="majorBidi" w:cstheme="majorBidi"/>
          <w:b/>
          <w:bCs/>
          <w:sz w:val="24"/>
          <w:szCs w:val="24"/>
          <w:lang w:val="en-US"/>
        </w:rPr>
      </w:pPr>
      <w:r w:rsidRPr="000857A1">
        <w:rPr>
          <w:rFonts w:asciiTheme="majorBidi" w:hAnsiTheme="majorBidi" w:cstheme="majorBidi"/>
          <w:b/>
          <w:bCs/>
          <w:sz w:val="24"/>
          <w:szCs w:val="24"/>
          <w:lang w:val="en-US"/>
        </w:rPr>
        <w:t>Conclusion</w:t>
      </w:r>
    </w:p>
    <w:p w:rsidR="009300CD" w:rsidRPr="00977AD2" w:rsidRDefault="009300CD"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Consequently, and through this approach, we have been able to retain that the role of the works council’s chartered accountant has evolved at the same time as that of the works council. From a logic of contestation, the actors of the company have rather engaged themselves in the path of dialogue, which </w:t>
      </w:r>
      <w:proofErr w:type="gramStart"/>
      <w:r w:rsidRPr="00977AD2">
        <w:rPr>
          <w:rFonts w:asciiTheme="majorBidi" w:hAnsiTheme="majorBidi" w:cstheme="majorBidi"/>
          <w:sz w:val="24"/>
          <w:szCs w:val="24"/>
          <w:lang w:val="en-US"/>
        </w:rPr>
        <w:t>is translated</w:t>
      </w:r>
      <w:proofErr w:type="gramEnd"/>
      <w:r w:rsidRPr="00977AD2">
        <w:rPr>
          <w:rFonts w:asciiTheme="majorBidi" w:hAnsiTheme="majorBidi" w:cstheme="majorBidi"/>
          <w:sz w:val="24"/>
          <w:szCs w:val="24"/>
          <w:lang w:val="en-US"/>
        </w:rPr>
        <w:t xml:space="preserve"> by the will to better understand the workings that govern the economic life. On the other hand, through this research, we have been able to highlight the importance of the partnership value in the company’s governance mechanism. Therefore, the mission carried out by the chartered accountant is expected to respond to the criticism that the stakeholder’s theory lacks the tools to go beyond the shareholder’s value</w:t>
      </w:r>
      <w:r w:rsidR="00977AD2" w:rsidRPr="00977AD2">
        <w:rPr>
          <w:rFonts w:asciiTheme="majorBidi" w:hAnsiTheme="majorBidi" w:cstheme="majorBidi"/>
          <w:sz w:val="24"/>
          <w:szCs w:val="24"/>
          <w:lang w:val="en-US"/>
        </w:rPr>
        <w:t xml:space="preserve"> (</w:t>
      </w:r>
      <w:proofErr w:type="spellStart"/>
      <w:r w:rsidR="00977AD2" w:rsidRPr="00977AD2">
        <w:rPr>
          <w:rFonts w:asciiTheme="majorBidi" w:hAnsiTheme="majorBidi" w:cstheme="majorBidi"/>
          <w:sz w:val="24"/>
          <w:szCs w:val="24"/>
          <w:shd w:val="clear" w:color="auto" w:fill="FFFFFF"/>
          <w:lang w:val="en-US"/>
        </w:rPr>
        <w:t>Mgoduka</w:t>
      </w:r>
      <w:proofErr w:type="spellEnd"/>
      <w:r w:rsidR="00977AD2" w:rsidRPr="00977AD2">
        <w:rPr>
          <w:rFonts w:asciiTheme="majorBidi" w:hAnsiTheme="majorBidi" w:cstheme="majorBidi"/>
          <w:sz w:val="24"/>
          <w:szCs w:val="24"/>
          <w:shd w:val="clear" w:color="auto" w:fill="FFFFFF"/>
          <w:lang w:val="en-US"/>
        </w:rPr>
        <w:t xml:space="preserve">, </w:t>
      </w:r>
      <w:proofErr w:type="gramStart"/>
      <w:r w:rsidR="00977AD2" w:rsidRPr="00977AD2">
        <w:rPr>
          <w:rFonts w:asciiTheme="majorBidi" w:hAnsiTheme="majorBidi" w:cstheme="majorBidi"/>
          <w:sz w:val="24"/>
          <w:szCs w:val="24"/>
          <w:shd w:val="clear" w:color="auto" w:fill="FFFFFF"/>
          <w:lang w:val="en-US"/>
        </w:rPr>
        <w:t>2019 ;</w:t>
      </w:r>
      <w:proofErr w:type="gramEnd"/>
      <w:r w:rsidR="00977AD2" w:rsidRPr="00977AD2">
        <w:rPr>
          <w:rFonts w:asciiTheme="majorBidi" w:hAnsiTheme="majorBidi" w:cstheme="majorBidi"/>
          <w:sz w:val="24"/>
          <w:szCs w:val="24"/>
          <w:shd w:val="clear" w:color="auto" w:fill="FFFFFF"/>
          <w:lang w:val="en-US"/>
        </w:rPr>
        <w:t xml:space="preserve"> Anderson-Gough</w:t>
      </w:r>
      <w:r w:rsidR="00977AD2" w:rsidRPr="00977AD2">
        <w:rPr>
          <w:rFonts w:asciiTheme="majorBidi" w:hAnsiTheme="majorBidi" w:cstheme="majorBidi"/>
          <w:sz w:val="24"/>
          <w:szCs w:val="24"/>
          <w:lang w:val="en-US"/>
        </w:rPr>
        <w:t xml:space="preserve"> et al., 2018 ; </w:t>
      </w:r>
      <w:r w:rsidR="00977AD2" w:rsidRPr="00977AD2">
        <w:rPr>
          <w:rFonts w:asciiTheme="majorBidi" w:hAnsiTheme="majorBidi" w:cstheme="majorBidi"/>
          <w:sz w:val="24"/>
          <w:szCs w:val="24"/>
          <w:shd w:val="clear" w:color="auto" w:fill="FFFFFF"/>
          <w:lang w:val="en-US"/>
        </w:rPr>
        <w:t>Rafi, 2020)</w:t>
      </w:r>
      <w:r w:rsidRPr="00977AD2">
        <w:rPr>
          <w:rFonts w:asciiTheme="majorBidi" w:hAnsiTheme="majorBidi" w:cstheme="majorBidi"/>
          <w:sz w:val="24"/>
          <w:szCs w:val="24"/>
          <w:lang w:val="en-US"/>
        </w:rPr>
        <w:t>.</w:t>
      </w:r>
    </w:p>
    <w:p w:rsidR="00A636F4" w:rsidRPr="00977AD2" w:rsidRDefault="00A636F4"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lastRenderedPageBreak/>
        <w:t>Moreover, we have shown that the scope of the report is very limited since the elected representatives have only a consultative role and that there are managements that remain silent, which does not benefit either party</w:t>
      </w:r>
      <w:r w:rsidR="00977AD2" w:rsidRPr="00977AD2">
        <w:rPr>
          <w:rFonts w:asciiTheme="majorBidi" w:hAnsiTheme="majorBidi" w:cstheme="majorBidi"/>
          <w:sz w:val="24"/>
          <w:szCs w:val="24"/>
          <w:lang w:val="en-US"/>
        </w:rPr>
        <w:t xml:space="preserve"> (</w:t>
      </w:r>
      <w:r w:rsidR="00977AD2" w:rsidRPr="00977AD2">
        <w:rPr>
          <w:rFonts w:asciiTheme="majorBidi" w:hAnsiTheme="majorBidi" w:cstheme="majorBidi"/>
          <w:sz w:val="24"/>
          <w:szCs w:val="24"/>
          <w:shd w:val="clear" w:color="auto" w:fill="FFFFFF"/>
          <w:lang w:val="en-US"/>
        </w:rPr>
        <w:t>Brink</w:t>
      </w:r>
      <w:r w:rsidR="00977AD2" w:rsidRPr="00977AD2">
        <w:rPr>
          <w:rFonts w:asciiTheme="majorBidi" w:hAnsiTheme="majorBidi" w:cstheme="majorBidi"/>
          <w:sz w:val="24"/>
          <w:szCs w:val="24"/>
          <w:lang w:val="en-US"/>
        </w:rPr>
        <w:t xml:space="preserve"> </w:t>
      </w:r>
      <w:r w:rsidR="004A4A69">
        <w:rPr>
          <w:rFonts w:asciiTheme="majorBidi" w:hAnsiTheme="majorBidi" w:cstheme="majorBidi"/>
          <w:sz w:val="24"/>
          <w:szCs w:val="24"/>
          <w:lang w:val="en-US"/>
        </w:rPr>
        <w:t>and</w:t>
      </w:r>
      <w:r w:rsidR="00977AD2" w:rsidRPr="00977AD2">
        <w:rPr>
          <w:rFonts w:asciiTheme="majorBidi" w:hAnsiTheme="majorBidi" w:cstheme="majorBidi"/>
          <w:sz w:val="24"/>
          <w:szCs w:val="24"/>
          <w:shd w:val="clear" w:color="auto" w:fill="FFFFFF"/>
          <w:lang w:val="en-US"/>
        </w:rPr>
        <w:t xml:space="preserve"> </w:t>
      </w:r>
      <w:proofErr w:type="spellStart"/>
      <w:r w:rsidR="00977AD2" w:rsidRPr="00977AD2">
        <w:rPr>
          <w:rFonts w:asciiTheme="majorBidi" w:hAnsiTheme="majorBidi" w:cstheme="majorBidi"/>
          <w:sz w:val="24"/>
          <w:szCs w:val="24"/>
          <w:shd w:val="clear" w:color="auto" w:fill="FFFFFF"/>
          <w:lang w:val="en-US"/>
        </w:rPr>
        <w:t>Rossouw</w:t>
      </w:r>
      <w:proofErr w:type="spellEnd"/>
      <w:r w:rsidR="00977AD2" w:rsidRPr="00977AD2">
        <w:rPr>
          <w:rFonts w:asciiTheme="majorBidi" w:hAnsiTheme="majorBidi" w:cstheme="majorBidi"/>
          <w:sz w:val="24"/>
          <w:szCs w:val="24"/>
          <w:shd w:val="clear" w:color="auto" w:fill="FFFFFF"/>
          <w:lang w:val="en-US"/>
        </w:rPr>
        <w:t>, 2021)</w:t>
      </w:r>
      <w:r w:rsidRPr="00977AD2">
        <w:rPr>
          <w:rFonts w:asciiTheme="majorBidi" w:hAnsiTheme="majorBidi" w:cstheme="majorBidi"/>
          <w:sz w:val="24"/>
          <w:szCs w:val="24"/>
          <w:lang w:val="en-US"/>
        </w:rPr>
        <w:t xml:space="preserve">.  </w:t>
      </w:r>
      <w:proofErr w:type="gramStart"/>
      <w:r w:rsidRPr="00977AD2">
        <w:rPr>
          <w:rFonts w:asciiTheme="majorBidi" w:hAnsiTheme="majorBidi" w:cstheme="majorBidi"/>
          <w:sz w:val="24"/>
          <w:szCs w:val="24"/>
          <w:lang w:val="en-US"/>
        </w:rPr>
        <w:t>Furthermore, we have been given to note that the chartered accountant does not control the use that will be made of his report and has no right to look at the decisions taken by the works councils as some of which do not even measure the scope of the information dissemination contained in the report</w:t>
      </w:r>
      <w:r w:rsidR="00977AD2" w:rsidRPr="00977AD2">
        <w:rPr>
          <w:rFonts w:asciiTheme="majorBidi" w:hAnsiTheme="majorBidi" w:cstheme="majorBidi"/>
          <w:sz w:val="24"/>
          <w:szCs w:val="24"/>
          <w:lang w:val="en-US"/>
        </w:rPr>
        <w:t xml:space="preserve"> (</w:t>
      </w:r>
      <w:proofErr w:type="spellStart"/>
      <w:r w:rsidR="00977AD2" w:rsidRPr="00977AD2">
        <w:rPr>
          <w:rFonts w:asciiTheme="majorBidi" w:hAnsiTheme="majorBidi" w:cstheme="majorBidi"/>
          <w:sz w:val="24"/>
          <w:szCs w:val="24"/>
          <w:shd w:val="clear" w:color="auto" w:fill="FFFFFF"/>
          <w:lang w:val="en-US"/>
        </w:rPr>
        <w:t>Terblanche</w:t>
      </w:r>
      <w:proofErr w:type="spellEnd"/>
      <w:r w:rsidR="00977AD2" w:rsidRPr="00977AD2">
        <w:rPr>
          <w:rFonts w:asciiTheme="majorBidi" w:hAnsiTheme="majorBidi" w:cstheme="majorBidi"/>
          <w:sz w:val="24"/>
          <w:szCs w:val="24"/>
          <w:shd w:val="clear" w:color="auto" w:fill="FFFFFF"/>
          <w:lang w:val="en-US"/>
        </w:rPr>
        <w:t xml:space="preserve"> </w:t>
      </w:r>
      <w:r w:rsidR="004A4A69">
        <w:rPr>
          <w:rFonts w:asciiTheme="majorBidi" w:hAnsiTheme="majorBidi" w:cstheme="majorBidi"/>
          <w:sz w:val="24"/>
          <w:szCs w:val="24"/>
          <w:shd w:val="clear" w:color="auto" w:fill="FFFFFF"/>
          <w:lang w:val="en-US"/>
        </w:rPr>
        <w:t>and</w:t>
      </w:r>
      <w:r w:rsidR="00977AD2" w:rsidRPr="00977AD2">
        <w:rPr>
          <w:rFonts w:asciiTheme="majorBidi" w:hAnsiTheme="majorBidi" w:cstheme="majorBidi"/>
          <w:sz w:val="24"/>
          <w:szCs w:val="24"/>
          <w:shd w:val="clear" w:color="auto" w:fill="FFFFFF"/>
          <w:lang w:val="en-US"/>
        </w:rPr>
        <w:t xml:space="preserve"> </w:t>
      </w:r>
      <w:proofErr w:type="spellStart"/>
      <w:r w:rsidR="00977AD2" w:rsidRPr="00977AD2">
        <w:rPr>
          <w:rFonts w:asciiTheme="majorBidi" w:hAnsiTheme="majorBidi" w:cstheme="majorBidi"/>
          <w:sz w:val="24"/>
          <w:szCs w:val="24"/>
          <w:shd w:val="clear" w:color="auto" w:fill="FFFFFF"/>
          <w:lang w:val="en-US"/>
        </w:rPr>
        <w:t>Waghid</w:t>
      </w:r>
      <w:proofErr w:type="spellEnd"/>
      <w:r w:rsidR="00977AD2" w:rsidRPr="00977AD2">
        <w:rPr>
          <w:rFonts w:asciiTheme="majorBidi" w:hAnsiTheme="majorBidi" w:cstheme="majorBidi"/>
          <w:sz w:val="24"/>
          <w:szCs w:val="24"/>
          <w:shd w:val="clear" w:color="auto" w:fill="FFFFFF"/>
          <w:lang w:val="en-US"/>
        </w:rPr>
        <w:t xml:space="preserve">, 2020 ; </w:t>
      </w:r>
      <w:proofErr w:type="spellStart"/>
      <w:r w:rsidR="00977AD2" w:rsidRPr="00977AD2">
        <w:rPr>
          <w:rFonts w:asciiTheme="majorBidi" w:hAnsiTheme="majorBidi" w:cstheme="majorBidi"/>
          <w:sz w:val="24"/>
          <w:szCs w:val="24"/>
          <w:shd w:val="clear" w:color="auto" w:fill="FFFFFF"/>
          <w:lang w:val="en-US"/>
        </w:rPr>
        <w:t>Gammie</w:t>
      </w:r>
      <w:proofErr w:type="spellEnd"/>
      <w:r w:rsidR="00977AD2" w:rsidRPr="00977AD2">
        <w:rPr>
          <w:rFonts w:asciiTheme="majorBidi" w:hAnsiTheme="majorBidi" w:cstheme="majorBidi"/>
          <w:sz w:val="24"/>
          <w:szCs w:val="24"/>
          <w:lang w:val="en-US"/>
        </w:rPr>
        <w:t xml:space="preserve"> et al., 2018)</w:t>
      </w:r>
      <w:r w:rsidRPr="00977AD2">
        <w:rPr>
          <w:rFonts w:asciiTheme="majorBidi" w:hAnsiTheme="majorBidi" w:cstheme="majorBidi"/>
          <w:sz w:val="24"/>
          <w:szCs w:val="24"/>
          <w:lang w:val="en-US"/>
        </w:rPr>
        <w:t>.</w:t>
      </w:r>
      <w:proofErr w:type="gramEnd"/>
    </w:p>
    <w:p w:rsidR="00A776A1" w:rsidRPr="00977AD2" w:rsidRDefault="00A776A1"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Furthermore, we have noted that no research has mentioned the indicators used by chartered accountants or those that could be used to adapt these tools to the employee and non-shareholder’ vision. We have also noted that the indicators remain </w:t>
      </w:r>
      <w:proofErr w:type="gramStart"/>
      <w:r w:rsidRPr="00977AD2">
        <w:rPr>
          <w:rFonts w:asciiTheme="majorBidi" w:hAnsiTheme="majorBidi" w:cstheme="majorBidi"/>
          <w:sz w:val="24"/>
          <w:szCs w:val="24"/>
          <w:lang w:val="en-US"/>
        </w:rPr>
        <w:t>very classic</w:t>
      </w:r>
      <w:proofErr w:type="gramEnd"/>
      <w:r w:rsidRPr="00977AD2">
        <w:rPr>
          <w:rFonts w:asciiTheme="majorBidi" w:hAnsiTheme="majorBidi" w:cstheme="majorBidi"/>
          <w:sz w:val="24"/>
          <w:szCs w:val="24"/>
          <w:lang w:val="en-US"/>
        </w:rPr>
        <w:t xml:space="preserve"> even if the chartered accounts have shown imagination in presenting their information while the used ratios remain very common in classic financial analyses. In fact, the Global Productivity Surplus </w:t>
      </w:r>
      <w:proofErr w:type="gramStart"/>
      <w:r w:rsidRPr="00977AD2">
        <w:rPr>
          <w:rFonts w:asciiTheme="majorBidi" w:hAnsiTheme="majorBidi" w:cstheme="majorBidi"/>
          <w:sz w:val="24"/>
          <w:szCs w:val="24"/>
          <w:lang w:val="en-US"/>
        </w:rPr>
        <w:t>was once imagined</w:t>
      </w:r>
      <w:proofErr w:type="gramEnd"/>
      <w:r w:rsidRPr="00977AD2">
        <w:rPr>
          <w:rFonts w:asciiTheme="majorBidi" w:hAnsiTheme="majorBidi" w:cstheme="majorBidi"/>
          <w:sz w:val="24"/>
          <w:szCs w:val="24"/>
          <w:lang w:val="en-US"/>
        </w:rPr>
        <w:t xml:space="preserve"> as an efficient tool for translating the value participation of each of the stakeholders.</w:t>
      </w:r>
    </w:p>
    <w:p w:rsidR="000E22C0" w:rsidRPr="00977AD2" w:rsidRDefault="000E22C0"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Therefore, it is necessary to note the drifts of some works councils in their will to systematically contest and even if it </w:t>
      </w:r>
      <w:proofErr w:type="gramStart"/>
      <w:r w:rsidRPr="00977AD2">
        <w:rPr>
          <w:rFonts w:asciiTheme="majorBidi" w:hAnsiTheme="majorBidi" w:cstheme="majorBidi"/>
          <w:sz w:val="24"/>
          <w:szCs w:val="24"/>
          <w:lang w:val="en-US"/>
        </w:rPr>
        <w:t>must be said</w:t>
      </w:r>
      <w:proofErr w:type="gramEnd"/>
      <w:r w:rsidRPr="00977AD2">
        <w:rPr>
          <w:rFonts w:asciiTheme="majorBidi" w:hAnsiTheme="majorBidi" w:cstheme="majorBidi"/>
          <w:sz w:val="24"/>
          <w:szCs w:val="24"/>
          <w:lang w:val="en-US"/>
        </w:rPr>
        <w:t>, the dialogue in itself is not very pacified in the company</w:t>
      </w:r>
      <w:r w:rsidR="00977AD2" w:rsidRPr="00977AD2">
        <w:rPr>
          <w:rFonts w:asciiTheme="majorBidi" w:hAnsiTheme="majorBidi" w:cstheme="majorBidi"/>
          <w:sz w:val="24"/>
          <w:szCs w:val="24"/>
          <w:lang w:val="en-US"/>
        </w:rPr>
        <w:t xml:space="preserve"> (</w:t>
      </w:r>
      <w:proofErr w:type="spellStart"/>
      <w:r w:rsidR="00977AD2" w:rsidRPr="00977AD2">
        <w:rPr>
          <w:rFonts w:asciiTheme="majorBidi" w:hAnsiTheme="majorBidi" w:cstheme="majorBidi"/>
          <w:sz w:val="24"/>
          <w:szCs w:val="24"/>
          <w:shd w:val="clear" w:color="auto" w:fill="FFFFFF"/>
          <w:lang w:val="en-US"/>
        </w:rPr>
        <w:t>Lansdell</w:t>
      </w:r>
      <w:proofErr w:type="spellEnd"/>
      <w:r w:rsidR="00977AD2" w:rsidRPr="00977AD2">
        <w:rPr>
          <w:rFonts w:asciiTheme="majorBidi" w:hAnsiTheme="majorBidi" w:cstheme="majorBidi"/>
          <w:sz w:val="24"/>
          <w:szCs w:val="24"/>
          <w:shd w:val="clear" w:color="auto" w:fill="FFFFFF"/>
          <w:lang w:val="en-US"/>
        </w:rPr>
        <w:t>, 2018)</w:t>
      </w:r>
      <w:r w:rsidRPr="00977AD2">
        <w:rPr>
          <w:rFonts w:asciiTheme="majorBidi" w:hAnsiTheme="majorBidi" w:cstheme="majorBidi"/>
          <w:sz w:val="24"/>
          <w:szCs w:val="24"/>
          <w:lang w:val="en-US"/>
        </w:rPr>
        <w:t xml:space="preserve">. Therefore, the role of the chartered accountant is not to be neglected because it could, in future research, </w:t>
      </w:r>
      <w:proofErr w:type="gramStart"/>
      <w:r w:rsidRPr="00977AD2">
        <w:rPr>
          <w:rFonts w:asciiTheme="majorBidi" w:hAnsiTheme="majorBidi" w:cstheme="majorBidi"/>
          <w:sz w:val="24"/>
          <w:szCs w:val="24"/>
          <w:lang w:val="en-US"/>
        </w:rPr>
        <w:t>be</w:t>
      </w:r>
      <w:proofErr w:type="gramEnd"/>
      <w:r w:rsidRPr="00977AD2">
        <w:rPr>
          <w:rFonts w:asciiTheme="majorBidi" w:hAnsiTheme="majorBidi" w:cstheme="majorBidi"/>
          <w:sz w:val="24"/>
          <w:szCs w:val="24"/>
          <w:lang w:val="en-US"/>
        </w:rPr>
        <w:t xml:space="preserve"> analyzed in a theoretical framework close to human resources and in the framework of participative management</w:t>
      </w:r>
      <w:r w:rsidR="00977AD2" w:rsidRPr="00977AD2">
        <w:rPr>
          <w:rFonts w:asciiTheme="majorBidi" w:hAnsiTheme="majorBidi" w:cstheme="majorBidi"/>
          <w:sz w:val="24"/>
          <w:szCs w:val="24"/>
          <w:lang w:val="en-US"/>
        </w:rPr>
        <w:t xml:space="preserve"> (</w:t>
      </w:r>
      <w:r w:rsidR="00977AD2" w:rsidRPr="00977AD2">
        <w:rPr>
          <w:rFonts w:asciiTheme="majorBidi" w:hAnsiTheme="majorBidi" w:cstheme="majorBidi"/>
          <w:sz w:val="24"/>
          <w:szCs w:val="24"/>
          <w:shd w:val="clear" w:color="auto" w:fill="FFFFFF"/>
          <w:lang w:val="en-US"/>
        </w:rPr>
        <w:t>Marx, 2019)</w:t>
      </w:r>
      <w:r w:rsidRPr="00977AD2">
        <w:rPr>
          <w:rFonts w:asciiTheme="majorBidi" w:hAnsiTheme="majorBidi" w:cstheme="majorBidi"/>
          <w:sz w:val="24"/>
          <w:szCs w:val="24"/>
          <w:lang w:val="en-US"/>
        </w:rPr>
        <w:t>.</w:t>
      </w:r>
    </w:p>
    <w:p w:rsidR="000E22C0" w:rsidRPr="00977AD2" w:rsidRDefault="000E22C0"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 xml:space="preserve">It </w:t>
      </w:r>
      <w:proofErr w:type="gramStart"/>
      <w:r w:rsidRPr="00977AD2">
        <w:rPr>
          <w:rFonts w:asciiTheme="majorBidi" w:hAnsiTheme="majorBidi" w:cstheme="majorBidi"/>
          <w:sz w:val="24"/>
          <w:szCs w:val="24"/>
          <w:lang w:val="en-US"/>
        </w:rPr>
        <w:t>should also be noted</w:t>
      </w:r>
      <w:proofErr w:type="gramEnd"/>
      <w:r w:rsidRPr="00977AD2">
        <w:rPr>
          <w:rFonts w:asciiTheme="majorBidi" w:hAnsiTheme="majorBidi" w:cstheme="majorBidi"/>
          <w:sz w:val="24"/>
          <w:szCs w:val="24"/>
          <w:lang w:val="en-US"/>
        </w:rPr>
        <w:t xml:space="preserve"> that the works councils do not systematically use their economic attributions. Therefore, future research could look at the motivations for using or not using these rights in order to come up with a set of criteria that define the works councils fulfilling their economic and cultural attributions.</w:t>
      </w:r>
    </w:p>
    <w:p w:rsidR="006239C0" w:rsidRPr="00977AD2" w:rsidRDefault="006239C0" w:rsidP="00325314">
      <w:pPr>
        <w:spacing w:before="160" w:line="360" w:lineRule="auto"/>
        <w:jc w:val="both"/>
        <w:rPr>
          <w:rFonts w:asciiTheme="majorBidi" w:hAnsiTheme="majorBidi" w:cstheme="majorBidi"/>
          <w:sz w:val="24"/>
          <w:szCs w:val="24"/>
          <w:lang w:val="en-US"/>
        </w:rPr>
      </w:pPr>
      <w:r w:rsidRPr="00977AD2">
        <w:rPr>
          <w:rFonts w:asciiTheme="majorBidi" w:hAnsiTheme="majorBidi" w:cstheme="majorBidi"/>
          <w:sz w:val="24"/>
          <w:szCs w:val="24"/>
          <w:lang w:val="en-US"/>
        </w:rPr>
        <w:t>Therefore, to conclude, we can say it is appropriate for us to deepen and validate the main results of this research by using textual analysis software. In fact, a triangulation seems interesting for us since it would enable us to identify the type of the used discourse.</w:t>
      </w:r>
    </w:p>
    <w:bookmarkEnd w:id="1"/>
    <w:p w:rsidR="00797493" w:rsidRPr="000857A1" w:rsidRDefault="00797493" w:rsidP="00B51030">
      <w:pPr>
        <w:jc w:val="both"/>
        <w:rPr>
          <w:rFonts w:ascii="Times New Roman" w:hAnsi="Times New Roman" w:cs="Times New Roman"/>
          <w:bCs/>
          <w:sz w:val="24"/>
          <w:szCs w:val="24"/>
          <w:lang w:val="en-US"/>
        </w:rPr>
      </w:pPr>
    </w:p>
    <w:p w:rsidR="003F7651" w:rsidRPr="000857A1" w:rsidRDefault="003F7651" w:rsidP="00B51030">
      <w:pPr>
        <w:jc w:val="both"/>
        <w:rPr>
          <w:rFonts w:ascii="Times New Roman" w:hAnsi="Times New Roman" w:cs="Times New Roman"/>
          <w:bCs/>
          <w:sz w:val="24"/>
          <w:szCs w:val="24"/>
          <w:lang w:val="en-US"/>
        </w:rPr>
      </w:pPr>
    </w:p>
    <w:p w:rsidR="003F7651" w:rsidRPr="000857A1" w:rsidRDefault="003F7651" w:rsidP="00B51030">
      <w:pPr>
        <w:jc w:val="both"/>
        <w:rPr>
          <w:rFonts w:ascii="Times New Roman" w:hAnsi="Times New Roman" w:cs="Times New Roman"/>
          <w:bCs/>
          <w:sz w:val="24"/>
          <w:szCs w:val="24"/>
          <w:lang w:val="en-US"/>
        </w:rPr>
      </w:pPr>
    </w:p>
    <w:p w:rsidR="003F7651" w:rsidRPr="000857A1" w:rsidRDefault="003F7651" w:rsidP="00B51030">
      <w:pPr>
        <w:jc w:val="both"/>
        <w:rPr>
          <w:rFonts w:ascii="Times New Roman" w:hAnsi="Times New Roman" w:cs="Times New Roman"/>
          <w:bCs/>
          <w:sz w:val="24"/>
          <w:szCs w:val="24"/>
          <w:lang w:val="en-US"/>
        </w:rPr>
      </w:pPr>
    </w:p>
    <w:p w:rsidR="003F7651" w:rsidRPr="000857A1" w:rsidRDefault="003F7651" w:rsidP="00B51030">
      <w:pPr>
        <w:jc w:val="both"/>
        <w:rPr>
          <w:rFonts w:ascii="Times New Roman" w:hAnsi="Times New Roman" w:cs="Times New Roman"/>
          <w:bCs/>
          <w:sz w:val="24"/>
          <w:szCs w:val="24"/>
          <w:lang w:val="en-US"/>
        </w:rPr>
      </w:pPr>
    </w:p>
    <w:p w:rsidR="003F7651" w:rsidRPr="000857A1" w:rsidRDefault="003F7651" w:rsidP="00B51030">
      <w:pPr>
        <w:jc w:val="both"/>
        <w:rPr>
          <w:rFonts w:ascii="Times New Roman" w:hAnsi="Times New Roman" w:cs="Times New Roman"/>
          <w:b/>
          <w:sz w:val="28"/>
          <w:szCs w:val="28"/>
          <w:lang w:val="en-US"/>
        </w:rPr>
      </w:pPr>
      <w:r w:rsidRPr="000857A1">
        <w:rPr>
          <w:rFonts w:ascii="Times New Roman" w:hAnsi="Times New Roman" w:cs="Times New Roman"/>
          <w:b/>
          <w:sz w:val="28"/>
          <w:szCs w:val="28"/>
          <w:lang w:val="en-US"/>
        </w:rPr>
        <w:lastRenderedPageBreak/>
        <w:t>Bibliography</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Akter</w:t>
      </w:r>
      <w:proofErr w:type="spellEnd"/>
      <w:r w:rsidRPr="00977AD2">
        <w:rPr>
          <w:rFonts w:asciiTheme="majorBidi" w:hAnsiTheme="majorBidi" w:cstheme="majorBidi"/>
          <w:color w:val="222222"/>
          <w:sz w:val="24"/>
          <w:szCs w:val="24"/>
          <w:shd w:val="clear" w:color="auto" w:fill="FFFFFF"/>
          <w:lang w:val="en-US"/>
        </w:rPr>
        <w:t xml:space="preserve">, M., &amp; </w:t>
      </w:r>
      <w:proofErr w:type="spellStart"/>
      <w:r w:rsidRPr="00977AD2">
        <w:rPr>
          <w:rFonts w:asciiTheme="majorBidi" w:hAnsiTheme="majorBidi" w:cstheme="majorBidi"/>
          <w:color w:val="222222"/>
          <w:sz w:val="24"/>
          <w:szCs w:val="24"/>
          <w:shd w:val="clear" w:color="auto" w:fill="FFFFFF"/>
          <w:lang w:val="en-US"/>
        </w:rPr>
        <w:t>Siraj</w:t>
      </w:r>
      <w:proofErr w:type="spellEnd"/>
      <w:r w:rsidRPr="00977AD2">
        <w:rPr>
          <w:rFonts w:asciiTheme="majorBidi" w:hAnsiTheme="majorBidi" w:cstheme="majorBidi"/>
          <w:color w:val="222222"/>
          <w:sz w:val="24"/>
          <w:szCs w:val="24"/>
          <w:shd w:val="clear" w:color="auto" w:fill="FFFFFF"/>
          <w:lang w:val="en-US"/>
        </w:rPr>
        <w:t>, M. M. (2018). Factors Affecting Undergraduate Students’ Intention to Become a Chartered Accountant in Bangladesh. Asian Journal of Finance &amp; Accounting, 10(1), 428-439.</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0857A1">
        <w:rPr>
          <w:rFonts w:asciiTheme="majorBidi" w:hAnsiTheme="majorBidi" w:cstheme="majorBidi"/>
          <w:color w:val="222222"/>
          <w:sz w:val="24"/>
          <w:szCs w:val="24"/>
          <w:shd w:val="clear" w:color="auto" w:fill="FFFFFF"/>
          <w:lang w:val="en-US"/>
        </w:rPr>
        <w:t>Ananda</w:t>
      </w:r>
      <w:proofErr w:type="spellEnd"/>
      <w:r w:rsidRPr="000857A1">
        <w:rPr>
          <w:rFonts w:asciiTheme="majorBidi" w:hAnsiTheme="majorBidi" w:cstheme="majorBidi"/>
          <w:color w:val="222222"/>
          <w:sz w:val="24"/>
          <w:szCs w:val="24"/>
          <w:shd w:val="clear" w:color="auto" w:fill="FFFFFF"/>
          <w:lang w:val="en-US"/>
        </w:rPr>
        <w:t xml:space="preserve">, A. D., &amp; </w:t>
      </w:r>
      <w:proofErr w:type="spellStart"/>
      <w:r w:rsidRPr="000857A1">
        <w:rPr>
          <w:rFonts w:asciiTheme="majorBidi" w:hAnsiTheme="majorBidi" w:cstheme="majorBidi"/>
          <w:color w:val="222222"/>
          <w:sz w:val="24"/>
          <w:szCs w:val="24"/>
          <w:shd w:val="clear" w:color="auto" w:fill="FFFFFF"/>
          <w:lang w:val="en-US"/>
        </w:rPr>
        <w:t>Ratnadi</w:t>
      </w:r>
      <w:proofErr w:type="spellEnd"/>
      <w:r w:rsidRPr="000857A1">
        <w:rPr>
          <w:rFonts w:asciiTheme="majorBidi" w:hAnsiTheme="majorBidi" w:cstheme="majorBidi"/>
          <w:color w:val="222222"/>
          <w:sz w:val="24"/>
          <w:szCs w:val="24"/>
          <w:shd w:val="clear" w:color="auto" w:fill="FFFFFF"/>
          <w:lang w:val="en-US"/>
        </w:rPr>
        <w:t xml:space="preserve">, N. M. D. (2021). </w:t>
      </w:r>
      <w:proofErr w:type="spellStart"/>
      <w:r w:rsidRPr="00977AD2">
        <w:rPr>
          <w:rFonts w:asciiTheme="majorBidi" w:hAnsiTheme="majorBidi" w:cstheme="majorBidi"/>
          <w:color w:val="222222"/>
          <w:sz w:val="24"/>
          <w:szCs w:val="24"/>
          <w:shd w:val="clear" w:color="auto" w:fill="FFFFFF"/>
          <w:lang w:val="en-US"/>
        </w:rPr>
        <w:t>Minat</w:t>
      </w:r>
      <w:proofErr w:type="spell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Mahasiswa</w:t>
      </w:r>
      <w:proofErr w:type="spell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Akuntansi</w:t>
      </w:r>
      <w:proofErr w:type="spell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Memperoleh</w:t>
      </w:r>
      <w:proofErr w:type="spell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Sertifikasi</w:t>
      </w:r>
      <w:proofErr w:type="spellEnd"/>
      <w:r w:rsidRPr="00977AD2">
        <w:rPr>
          <w:rFonts w:asciiTheme="majorBidi" w:hAnsiTheme="majorBidi" w:cstheme="majorBidi"/>
          <w:color w:val="222222"/>
          <w:sz w:val="24"/>
          <w:szCs w:val="24"/>
          <w:shd w:val="clear" w:color="auto" w:fill="FFFFFF"/>
          <w:lang w:val="en-US"/>
        </w:rPr>
        <w:t xml:space="preserve"> Chartered Accountant. E-</w:t>
      </w:r>
      <w:proofErr w:type="spellStart"/>
      <w:r w:rsidRPr="00977AD2">
        <w:rPr>
          <w:rFonts w:asciiTheme="majorBidi" w:hAnsiTheme="majorBidi" w:cstheme="majorBidi"/>
          <w:color w:val="222222"/>
          <w:sz w:val="24"/>
          <w:szCs w:val="24"/>
          <w:shd w:val="clear" w:color="auto" w:fill="FFFFFF"/>
          <w:lang w:val="en-US"/>
        </w:rPr>
        <w:t>Jurnal</w:t>
      </w:r>
      <w:proofErr w:type="spell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Akuntansi</w:t>
      </w:r>
      <w:proofErr w:type="spellEnd"/>
      <w:r w:rsidRPr="00977AD2">
        <w:rPr>
          <w:rFonts w:asciiTheme="majorBidi" w:hAnsiTheme="majorBidi" w:cstheme="majorBidi"/>
          <w:color w:val="222222"/>
          <w:sz w:val="24"/>
          <w:szCs w:val="24"/>
          <w:shd w:val="clear" w:color="auto" w:fill="FFFFFF"/>
          <w:lang w:val="en-US"/>
        </w:rPr>
        <w:t>, 31(9), 2169-2181.</w:t>
      </w:r>
    </w:p>
    <w:p w:rsidR="00977AD2" w:rsidRPr="000857A1" w:rsidRDefault="00977AD2" w:rsidP="00977AD2">
      <w:pPr>
        <w:spacing w:before="80" w:after="80" w:line="276" w:lineRule="auto"/>
        <w:jc w:val="both"/>
        <w:rPr>
          <w:rFonts w:asciiTheme="majorBidi" w:hAnsiTheme="majorBidi" w:cstheme="majorBidi"/>
          <w:sz w:val="24"/>
          <w:szCs w:val="24"/>
        </w:rPr>
      </w:pPr>
      <w:r w:rsidRPr="00977AD2">
        <w:rPr>
          <w:rFonts w:asciiTheme="majorBidi" w:hAnsiTheme="majorBidi" w:cstheme="majorBidi"/>
          <w:color w:val="222222"/>
          <w:sz w:val="24"/>
          <w:szCs w:val="24"/>
          <w:shd w:val="clear" w:color="auto" w:fill="FFFFFF"/>
          <w:lang w:val="en-US"/>
        </w:rPr>
        <w:t xml:space="preserve">Anderson-Gough, F., Grey, C., &amp; Robson, K. (2018). Making up accountants: The organizational and professional socialization of trainee chartered accountants. </w:t>
      </w:r>
      <w:proofErr w:type="spellStart"/>
      <w:r w:rsidRPr="000857A1">
        <w:rPr>
          <w:rFonts w:asciiTheme="majorBidi" w:hAnsiTheme="majorBidi" w:cstheme="majorBidi"/>
          <w:color w:val="222222"/>
          <w:sz w:val="24"/>
          <w:szCs w:val="24"/>
          <w:shd w:val="clear" w:color="auto" w:fill="FFFFFF"/>
        </w:rPr>
        <w:t>Routledge</w:t>
      </w:r>
      <w:proofErr w:type="spellEnd"/>
      <w:r w:rsidRPr="000857A1">
        <w:rPr>
          <w:rFonts w:asciiTheme="majorBidi" w:hAnsiTheme="majorBidi" w:cstheme="majorBidi"/>
          <w:color w:val="222222"/>
          <w:sz w:val="24"/>
          <w:szCs w:val="24"/>
          <w:shd w:val="clear" w:color="auto" w:fill="FFFFFF"/>
        </w:rPr>
        <w:t>.</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Andrieu G. (1952), Rôle et Mission de l’expert-comptable auprès du CE, Mémoire d’expertise comptable</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Arefin</w:t>
      </w:r>
      <w:proofErr w:type="spellEnd"/>
      <w:r w:rsidRPr="00977AD2">
        <w:rPr>
          <w:rFonts w:asciiTheme="majorBidi" w:hAnsiTheme="majorBidi" w:cstheme="majorBidi"/>
          <w:color w:val="222222"/>
          <w:sz w:val="24"/>
          <w:szCs w:val="24"/>
          <w:shd w:val="clear" w:color="auto" w:fill="FFFFFF"/>
          <w:lang w:val="en-US"/>
        </w:rPr>
        <w:t xml:space="preserve">, S. (2020). Internship report on audit procedures in Bangladesh: An experience in </w:t>
      </w:r>
      <w:proofErr w:type="spellStart"/>
      <w:r w:rsidRPr="00977AD2">
        <w:rPr>
          <w:rFonts w:asciiTheme="majorBidi" w:hAnsiTheme="majorBidi" w:cstheme="majorBidi"/>
          <w:color w:val="222222"/>
          <w:sz w:val="24"/>
          <w:szCs w:val="24"/>
          <w:shd w:val="clear" w:color="auto" w:fill="FFFFFF"/>
          <w:lang w:val="en-US"/>
        </w:rPr>
        <w:t>Hawlader</w:t>
      </w:r>
      <w:proofErr w:type="spell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Yunus</w:t>
      </w:r>
      <w:proofErr w:type="spellEnd"/>
      <w:r w:rsidRPr="00977AD2">
        <w:rPr>
          <w:rFonts w:asciiTheme="majorBidi" w:hAnsiTheme="majorBidi" w:cstheme="majorBidi"/>
          <w:color w:val="222222"/>
          <w:sz w:val="24"/>
          <w:szCs w:val="24"/>
          <w:shd w:val="clear" w:color="auto" w:fill="FFFFFF"/>
          <w:lang w:val="en-US"/>
        </w:rPr>
        <w:t xml:space="preserve"> Co. and Chartered Accountants.</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Artati</w:t>
      </w:r>
      <w:proofErr w:type="spellEnd"/>
      <w:r w:rsidRPr="00977AD2">
        <w:rPr>
          <w:rFonts w:asciiTheme="majorBidi" w:hAnsiTheme="majorBidi" w:cstheme="majorBidi"/>
          <w:color w:val="222222"/>
          <w:sz w:val="24"/>
          <w:szCs w:val="24"/>
          <w:shd w:val="clear" w:color="auto" w:fill="FFFFFF"/>
          <w:lang w:val="en-US"/>
        </w:rPr>
        <w:t xml:space="preserve">, D., </w:t>
      </w:r>
      <w:proofErr w:type="spellStart"/>
      <w:r w:rsidRPr="00977AD2">
        <w:rPr>
          <w:rFonts w:asciiTheme="majorBidi" w:hAnsiTheme="majorBidi" w:cstheme="majorBidi"/>
          <w:color w:val="222222"/>
          <w:sz w:val="24"/>
          <w:szCs w:val="24"/>
          <w:shd w:val="clear" w:color="auto" w:fill="FFFFFF"/>
          <w:lang w:val="en-US"/>
        </w:rPr>
        <w:t>Kaharti</w:t>
      </w:r>
      <w:proofErr w:type="spellEnd"/>
      <w:r w:rsidRPr="00977AD2">
        <w:rPr>
          <w:rFonts w:asciiTheme="majorBidi" w:hAnsiTheme="majorBidi" w:cstheme="majorBidi"/>
          <w:color w:val="222222"/>
          <w:sz w:val="24"/>
          <w:szCs w:val="24"/>
          <w:shd w:val="clear" w:color="auto" w:fill="FFFFFF"/>
          <w:lang w:val="en-US"/>
        </w:rPr>
        <w:t xml:space="preserve">, E., &amp; </w:t>
      </w:r>
      <w:proofErr w:type="spellStart"/>
      <w:r w:rsidRPr="00977AD2">
        <w:rPr>
          <w:rFonts w:asciiTheme="majorBidi" w:hAnsiTheme="majorBidi" w:cstheme="majorBidi"/>
          <w:color w:val="222222"/>
          <w:sz w:val="24"/>
          <w:szCs w:val="24"/>
          <w:shd w:val="clear" w:color="auto" w:fill="FFFFFF"/>
          <w:lang w:val="en-US"/>
        </w:rPr>
        <w:t>Susilowati</w:t>
      </w:r>
      <w:proofErr w:type="spellEnd"/>
      <w:r w:rsidRPr="00977AD2">
        <w:rPr>
          <w:rFonts w:asciiTheme="majorBidi" w:hAnsiTheme="majorBidi" w:cstheme="majorBidi"/>
          <w:color w:val="222222"/>
          <w:sz w:val="24"/>
          <w:szCs w:val="24"/>
          <w:shd w:val="clear" w:color="auto" w:fill="FFFFFF"/>
          <w:lang w:val="en-US"/>
        </w:rPr>
        <w:t xml:space="preserve">, I. (2021, March). Analysis of Theory of Planned Behavior in Predicting Accountants’ Interest in Gaining Chartered Accountant Titles in the Central Java Region. In The </w:t>
      </w:r>
      <w:proofErr w:type="gramStart"/>
      <w:r w:rsidRPr="00977AD2">
        <w:rPr>
          <w:rFonts w:asciiTheme="majorBidi" w:hAnsiTheme="majorBidi" w:cstheme="majorBidi"/>
          <w:color w:val="222222"/>
          <w:sz w:val="24"/>
          <w:szCs w:val="24"/>
          <w:shd w:val="clear" w:color="auto" w:fill="FFFFFF"/>
          <w:lang w:val="en-US"/>
        </w:rPr>
        <w:t>3rd</w:t>
      </w:r>
      <w:proofErr w:type="gramEnd"/>
      <w:r w:rsidRPr="00977AD2">
        <w:rPr>
          <w:rFonts w:asciiTheme="majorBidi" w:hAnsiTheme="majorBidi" w:cstheme="majorBidi"/>
          <w:color w:val="222222"/>
          <w:sz w:val="24"/>
          <w:szCs w:val="24"/>
          <w:shd w:val="clear" w:color="auto" w:fill="FFFFFF"/>
          <w:lang w:val="en-US"/>
        </w:rPr>
        <w:t xml:space="preserve"> International Conference on Banking, Accounting, Management and Economics (ICOBAME 2020) (pp. 373-377). Atlantis Press.</w:t>
      </w:r>
    </w:p>
    <w:p w:rsidR="00977AD2" w:rsidRPr="00977AD2"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t>Barac</w:t>
      </w:r>
      <w:proofErr w:type="spellEnd"/>
      <w:r w:rsidRPr="00977AD2">
        <w:rPr>
          <w:rFonts w:asciiTheme="majorBidi" w:hAnsiTheme="majorBidi" w:cstheme="majorBidi"/>
          <w:color w:val="222222"/>
          <w:sz w:val="24"/>
          <w:szCs w:val="24"/>
          <w:shd w:val="clear" w:color="auto" w:fill="FFFFFF"/>
          <w:lang w:val="en-US"/>
        </w:rPr>
        <w:t xml:space="preserve">, K., Plant, K., &amp; Olivier, M. M. (2021). Preparing Chartered Accountants who are </w:t>
      </w:r>
      <w:proofErr w:type="gramStart"/>
      <w:r w:rsidRPr="00977AD2">
        <w:rPr>
          <w:rFonts w:asciiTheme="majorBidi" w:hAnsiTheme="majorBidi" w:cstheme="majorBidi"/>
          <w:color w:val="222222"/>
          <w:sz w:val="24"/>
          <w:szCs w:val="24"/>
          <w:shd w:val="clear" w:color="auto" w:fill="FFFFFF"/>
          <w:lang w:val="en-US"/>
        </w:rPr>
        <w:t>Fit</w:t>
      </w:r>
      <w:proofErr w:type="gramEnd"/>
      <w:r w:rsidRPr="00977AD2">
        <w:rPr>
          <w:rFonts w:asciiTheme="majorBidi" w:hAnsiTheme="majorBidi" w:cstheme="majorBidi"/>
          <w:color w:val="222222"/>
          <w:sz w:val="24"/>
          <w:szCs w:val="24"/>
          <w:shd w:val="clear" w:color="auto" w:fill="FFFFFF"/>
          <w:lang w:val="en-US"/>
        </w:rPr>
        <w:t xml:space="preserve"> for Purpose in the Fourth Industrial Revolution (4IR). </w:t>
      </w:r>
      <w:r w:rsidRPr="00977AD2">
        <w:rPr>
          <w:rFonts w:asciiTheme="majorBidi" w:hAnsiTheme="majorBidi" w:cstheme="majorBidi"/>
          <w:color w:val="222222"/>
          <w:sz w:val="24"/>
          <w:szCs w:val="24"/>
          <w:shd w:val="clear" w:color="auto" w:fill="FFFFFF"/>
        </w:rPr>
        <w:t>SAQA BULLETIN, 220.</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0857A1">
        <w:rPr>
          <w:rFonts w:asciiTheme="majorBidi" w:hAnsiTheme="majorBidi" w:cstheme="majorBidi"/>
          <w:color w:val="222222"/>
          <w:sz w:val="24"/>
          <w:szCs w:val="24"/>
          <w:shd w:val="clear" w:color="auto" w:fill="FFFFFF"/>
        </w:rPr>
        <w:t>Bchara</w:t>
      </w:r>
      <w:proofErr w:type="spellEnd"/>
      <w:r w:rsidRPr="000857A1">
        <w:rPr>
          <w:rFonts w:asciiTheme="majorBidi" w:hAnsiTheme="majorBidi" w:cstheme="majorBidi"/>
          <w:color w:val="222222"/>
          <w:sz w:val="24"/>
          <w:szCs w:val="24"/>
          <w:shd w:val="clear" w:color="auto" w:fill="FFFFFF"/>
        </w:rPr>
        <w:t xml:space="preserve">, N. S., </w:t>
      </w:r>
      <w:proofErr w:type="spellStart"/>
      <w:r w:rsidRPr="000857A1">
        <w:rPr>
          <w:rFonts w:asciiTheme="majorBidi" w:hAnsiTheme="majorBidi" w:cstheme="majorBidi"/>
          <w:color w:val="222222"/>
          <w:sz w:val="24"/>
          <w:szCs w:val="24"/>
          <w:shd w:val="clear" w:color="auto" w:fill="FFFFFF"/>
        </w:rPr>
        <w:t>Dubruc</w:t>
      </w:r>
      <w:proofErr w:type="spellEnd"/>
      <w:r w:rsidRPr="000857A1">
        <w:rPr>
          <w:rFonts w:asciiTheme="majorBidi" w:hAnsiTheme="majorBidi" w:cstheme="majorBidi"/>
          <w:color w:val="222222"/>
          <w:sz w:val="24"/>
          <w:szCs w:val="24"/>
          <w:shd w:val="clear" w:color="auto" w:fill="FFFFFF"/>
        </w:rPr>
        <w:t xml:space="preserve">, N., &amp; Berger-Douce, S. (2016). </w:t>
      </w:r>
      <w:r w:rsidRPr="00977AD2">
        <w:rPr>
          <w:rFonts w:asciiTheme="majorBidi" w:hAnsiTheme="majorBidi" w:cstheme="majorBidi"/>
          <w:color w:val="222222"/>
          <w:sz w:val="24"/>
          <w:szCs w:val="24"/>
          <w:shd w:val="clear" w:color="auto" w:fill="FFFFFF"/>
        </w:rPr>
        <w:t xml:space="preserve">Le discours de la GRH dans les outils RSE. </w:t>
      </w:r>
      <w:r w:rsidRPr="000857A1">
        <w:rPr>
          <w:rFonts w:asciiTheme="majorBidi" w:hAnsiTheme="majorBidi" w:cstheme="majorBidi"/>
          <w:color w:val="222222"/>
          <w:sz w:val="24"/>
          <w:szCs w:val="24"/>
          <w:shd w:val="clear" w:color="auto" w:fill="FFFFFF"/>
          <w:lang w:val="en-US"/>
        </w:rPr>
        <w:t>In </w:t>
      </w:r>
      <w:r w:rsidRPr="000857A1">
        <w:rPr>
          <w:rFonts w:asciiTheme="majorBidi" w:hAnsiTheme="majorBidi" w:cstheme="majorBidi"/>
          <w:i/>
          <w:iCs/>
          <w:color w:val="222222"/>
          <w:sz w:val="24"/>
          <w:szCs w:val="24"/>
          <w:shd w:val="clear" w:color="auto" w:fill="FFFFFF"/>
          <w:lang w:val="en-US"/>
        </w:rPr>
        <w:t>RIODD 2016</w:t>
      </w:r>
      <w:r w:rsidRPr="000857A1">
        <w:rPr>
          <w:rFonts w:asciiTheme="majorBidi" w:hAnsiTheme="majorBidi" w:cstheme="majorBidi"/>
          <w:color w:val="222222"/>
          <w:sz w:val="24"/>
          <w:szCs w:val="24"/>
          <w:shd w:val="clear" w:color="auto" w:fill="FFFFFF"/>
          <w:lang w:val="en-US"/>
        </w:rPr>
        <w:t>.</w:t>
      </w:r>
    </w:p>
    <w:p w:rsidR="00977AD2" w:rsidRPr="000857A1" w:rsidRDefault="00977AD2" w:rsidP="00977AD2">
      <w:pPr>
        <w:spacing w:before="80" w:after="80" w:line="276" w:lineRule="auto"/>
        <w:jc w:val="both"/>
        <w:rPr>
          <w:rFonts w:asciiTheme="majorBidi" w:hAnsiTheme="majorBidi" w:cstheme="majorBidi"/>
          <w:sz w:val="24"/>
          <w:szCs w:val="24"/>
        </w:rPr>
      </w:pPr>
      <w:r w:rsidRPr="00977AD2">
        <w:rPr>
          <w:rFonts w:asciiTheme="majorBidi" w:hAnsiTheme="majorBidi" w:cstheme="majorBidi"/>
          <w:color w:val="222222"/>
          <w:sz w:val="24"/>
          <w:szCs w:val="24"/>
          <w:shd w:val="clear" w:color="auto" w:fill="FFFFFF"/>
          <w:lang w:val="en-US"/>
        </w:rPr>
        <w:t xml:space="preserve">Berkowitz, H., &amp; </w:t>
      </w:r>
      <w:proofErr w:type="spellStart"/>
      <w:r w:rsidRPr="00977AD2">
        <w:rPr>
          <w:rFonts w:asciiTheme="majorBidi" w:hAnsiTheme="majorBidi" w:cstheme="majorBidi"/>
          <w:color w:val="222222"/>
          <w:sz w:val="24"/>
          <w:szCs w:val="24"/>
          <w:shd w:val="clear" w:color="auto" w:fill="FFFFFF"/>
          <w:lang w:val="en-US"/>
        </w:rPr>
        <w:t>Souchaud</w:t>
      </w:r>
      <w:proofErr w:type="spellEnd"/>
      <w:r w:rsidRPr="00977AD2">
        <w:rPr>
          <w:rFonts w:asciiTheme="majorBidi" w:hAnsiTheme="majorBidi" w:cstheme="majorBidi"/>
          <w:color w:val="222222"/>
          <w:sz w:val="24"/>
          <w:szCs w:val="24"/>
          <w:shd w:val="clear" w:color="auto" w:fill="FFFFFF"/>
          <w:lang w:val="en-US"/>
        </w:rPr>
        <w:t xml:space="preserve">, A. (2019). Collective intelligence and co-dependent organization: The role of chartered accountants in </w:t>
      </w:r>
      <w:proofErr w:type="spellStart"/>
      <w:r w:rsidRPr="00977AD2">
        <w:rPr>
          <w:rFonts w:asciiTheme="majorBidi" w:hAnsiTheme="majorBidi" w:cstheme="majorBidi"/>
          <w:color w:val="222222"/>
          <w:sz w:val="24"/>
          <w:szCs w:val="24"/>
          <w:shd w:val="clear" w:color="auto" w:fill="FFFFFF"/>
          <w:lang w:val="en-US"/>
        </w:rPr>
        <w:t>crowdlending</w:t>
      </w:r>
      <w:proofErr w:type="spellEnd"/>
      <w:r w:rsidRPr="00977AD2">
        <w:rPr>
          <w:rFonts w:asciiTheme="majorBidi" w:hAnsiTheme="majorBidi" w:cstheme="majorBidi"/>
          <w:color w:val="222222"/>
          <w:sz w:val="24"/>
          <w:szCs w:val="24"/>
          <w:shd w:val="clear" w:color="auto" w:fill="FFFFFF"/>
          <w:lang w:val="en-US"/>
        </w:rPr>
        <w:t>. </w:t>
      </w:r>
      <w:proofErr w:type="spellStart"/>
      <w:r w:rsidRPr="000857A1">
        <w:rPr>
          <w:rFonts w:asciiTheme="majorBidi" w:hAnsiTheme="majorBidi" w:cstheme="majorBidi"/>
          <w:color w:val="222222"/>
          <w:sz w:val="24"/>
          <w:szCs w:val="24"/>
          <w:shd w:val="clear" w:color="auto" w:fill="FFFFFF"/>
        </w:rPr>
        <w:t>Accounting</w:t>
      </w:r>
      <w:proofErr w:type="spellEnd"/>
      <w:r w:rsidRPr="000857A1">
        <w:rPr>
          <w:rFonts w:asciiTheme="majorBidi" w:hAnsiTheme="majorBidi" w:cstheme="majorBidi"/>
          <w:color w:val="222222"/>
          <w:sz w:val="24"/>
          <w:szCs w:val="24"/>
          <w:shd w:val="clear" w:color="auto" w:fill="FFFFFF"/>
        </w:rPr>
        <w:t xml:space="preserve"> </w:t>
      </w:r>
      <w:proofErr w:type="spellStart"/>
      <w:r w:rsidRPr="000857A1">
        <w:rPr>
          <w:rFonts w:asciiTheme="majorBidi" w:hAnsiTheme="majorBidi" w:cstheme="majorBidi"/>
          <w:color w:val="222222"/>
          <w:sz w:val="24"/>
          <w:szCs w:val="24"/>
          <w:shd w:val="clear" w:color="auto" w:fill="FFFFFF"/>
        </w:rPr>
        <w:t>Auditing</w:t>
      </w:r>
      <w:proofErr w:type="spellEnd"/>
      <w:r w:rsidRPr="000857A1">
        <w:rPr>
          <w:rFonts w:asciiTheme="majorBidi" w:hAnsiTheme="majorBidi" w:cstheme="majorBidi"/>
          <w:color w:val="222222"/>
          <w:sz w:val="24"/>
          <w:szCs w:val="24"/>
          <w:shd w:val="clear" w:color="auto" w:fill="FFFFFF"/>
        </w:rPr>
        <w:t xml:space="preserve"> Control, 25(3), 41-67.</w:t>
      </w:r>
    </w:p>
    <w:p w:rsidR="00977AD2" w:rsidRPr="00977AD2" w:rsidRDefault="00977AD2" w:rsidP="00977AD2">
      <w:pPr>
        <w:spacing w:before="80" w:after="80" w:line="276" w:lineRule="auto"/>
        <w:ind w:right="139"/>
        <w:jc w:val="both"/>
        <w:rPr>
          <w:rFonts w:asciiTheme="majorBidi" w:hAnsiTheme="majorBidi" w:cstheme="majorBidi"/>
          <w:sz w:val="24"/>
          <w:szCs w:val="24"/>
        </w:rPr>
      </w:pPr>
      <w:proofErr w:type="spellStart"/>
      <w:r w:rsidRPr="00977AD2">
        <w:rPr>
          <w:rFonts w:asciiTheme="majorBidi" w:hAnsiTheme="majorBidi" w:cstheme="majorBidi"/>
          <w:sz w:val="24"/>
          <w:szCs w:val="24"/>
        </w:rPr>
        <w:t>Béthoux</w:t>
      </w:r>
      <w:proofErr w:type="spellEnd"/>
      <w:r w:rsidRPr="00977AD2">
        <w:rPr>
          <w:rFonts w:asciiTheme="majorBidi" w:hAnsiTheme="majorBidi" w:cstheme="majorBidi"/>
          <w:sz w:val="24"/>
          <w:szCs w:val="24"/>
        </w:rPr>
        <w:t xml:space="preserve"> E., Jobert A. (2003), «Les comités d’entreprise européens face aux </w:t>
      </w:r>
      <w:proofErr w:type="spellStart"/>
      <w:r w:rsidRPr="00977AD2">
        <w:rPr>
          <w:rFonts w:asciiTheme="majorBidi" w:hAnsiTheme="majorBidi" w:cstheme="majorBidi"/>
          <w:sz w:val="24"/>
          <w:szCs w:val="24"/>
        </w:rPr>
        <w:t>estructurations</w:t>
      </w:r>
      <w:proofErr w:type="spellEnd"/>
      <w:r w:rsidRPr="00977AD2">
        <w:rPr>
          <w:rFonts w:asciiTheme="majorBidi" w:hAnsiTheme="majorBidi" w:cstheme="majorBidi"/>
          <w:sz w:val="24"/>
          <w:szCs w:val="24"/>
        </w:rPr>
        <w:t xml:space="preserve"> : de la connaissance de l’entreprise à la mobilisation», in F. </w:t>
      </w:r>
      <w:proofErr w:type="spellStart"/>
      <w:r w:rsidRPr="00977AD2">
        <w:rPr>
          <w:rFonts w:asciiTheme="majorBidi" w:hAnsiTheme="majorBidi" w:cstheme="majorBidi"/>
          <w:sz w:val="24"/>
          <w:szCs w:val="24"/>
        </w:rPr>
        <w:t>Guarriello</w:t>
      </w:r>
      <w:proofErr w:type="spellEnd"/>
      <w:r w:rsidRPr="00977AD2">
        <w:rPr>
          <w:rFonts w:asciiTheme="majorBidi" w:hAnsiTheme="majorBidi" w:cstheme="majorBidi"/>
          <w:sz w:val="24"/>
          <w:szCs w:val="24"/>
        </w:rPr>
        <w:t xml:space="preserve"> et S. </w:t>
      </w:r>
      <w:proofErr w:type="spellStart"/>
      <w:r w:rsidRPr="00977AD2">
        <w:rPr>
          <w:rFonts w:asciiTheme="majorBidi" w:hAnsiTheme="majorBidi" w:cstheme="majorBidi"/>
          <w:sz w:val="24"/>
          <w:szCs w:val="24"/>
        </w:rPr>
        <w:t>Leonardi</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dir</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Globalizzazione</w:t>
      </w:r>
      <w:proofErr w:type="spellEnd"/>
      <w:r w:rsidRPr="00977AD2">
        <w:rPr>
          <w:rFonts w:asciiTheme="majorBidi" w:hAnsiTheme="majorBidi" w:cstheme="majorBidi"/>
          <w:sz w:val="24"/>
          <w:szCs w:val="24"/>
        </w:rPr>
        <w:t xml:space="preserve"> e </w:t>
      </w:r>
      <w:proofErr w:type="spellStart"/>
      <w:r w:rsidRPr="00977AD2">
        <w:rPr>
          <w:rFonts w:asciiTheme="majorBidi" w:hAnsiTheme="majorBidi" w:cstheme="majorBidi"/>
          <w:sz w:val="24"/>
          <w:szCs w:val="24"/>
        </w:rPr>
        <w:t>relazioni</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industriali</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Consultazione</w:t>
      </w:r>
      <w:proofErr w:type="spellEnd"/>
      <w:r w:rsidRPr="00977AD2">
        <w:rPr>
          <w:rFonts w:asciiTheme="majorBidi" w:hAnsiTheme="majorBidi" w:cstheme="majorBidi"/>
          <w:sz w:val="24"/>
          <w:szCs w:val="24"/>
        </w:rPr>
        <w:t xml:space="preserve"> dei </w:t>
      </w:r>
      <w:proofErr w:type="spellStart"/>
      <w:r w:rsidRPr="00977AD2">
        <w:rPr>
          <w:rFonts w:asciiTheme="majorBidi" w:hAnsiTheme="majorBidi" w:cstheme="majorBidi"/>
          <w:sz w:val="24"/>
          <w:szCs w:val="24"/>
        </w:rPr>
        <w:t>lavoratori</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nelle</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imprese</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transnazionali</w:t>
      </w:r>
      <w:proofErr w:type="spellEnd"/>
      <w:r w:rsidRPr="00977AD2">
        <w:rPr>
          <w:rFonts w:asciiTheme="majorBidi" w:hAnsiTheme="majorBidi" w:cstheme="majorBidi"/>
          <w:sz w:val="24"/>
          <w:szCs w:val="24"/>
        </w:rPr>
        <w:t xml:space="preserve">, </w:t>
      </w:r>
      <w:proofErr w:type="spellStart"/>
      <w:r w:rsidRPr="00977AD2">
        <w:rPr>
          <w:rFonts w:asciiTheme="majorBidi" w:hAnsiTheme="majorBidi" w:cstheme="majorBidi"/>
          <w:sz w:val="24"/>
          <w:szCs w:val="24"/>
        </w:rPr>
        <w:t>Ediesse</w:t>
      </w:r>
      <w:proofErr w:type="spellEnd"/>
      <w:r w:rsidRPr="00977AD2">
        <w:rPr>
          <w:rFonts w:asciiTheme="majorBidi" w:hAnsiTheme="majorBidi" w:cstheme="majorBidi"/>
          <w:sz w:val="24"/>
          <w:szCs w:val="24"/>
        </w:rPr>
        <w:t>, 91-97</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Bidault F. (1998), « Comprendre la confiance : la nécessité d’une nouvelle problématique », Economies et Sociétés, Sciences de gestion, 8(9), 33-46.</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 xml:space="preserve">Borrego, A. C., </w:t>
      </w:r>
      <w:proofErr w:type="spellStart"/>
      <w:r w:rsidRPr="00977AD2">
        <w:rPr>
          <w:rFonts w:asciiTheme="majorBidi" w:hAnsiTheme="majorBidi" w:cstheme="majorBidi"/>
          <w:color w:val="222222"/>
          <w:sz w:val="24"/>
          <w:szCs w:val="24"/>
          <w:shd w:val="clear" w:color="auto" w:fill="FFFFFF"/>
          <w:lang w:val="en-US"/>
        </w:rPr>
        <w:t>Carreira</w:t>
      </w:r>
      <w:proofErr w:type="spellEnd"/>
      <w:r w:rsidRPr="00977AD2">
        <w:rPr>
          <w:rFonts w:asciiTheme="majorBidi" w:hAnsiTheme="majorBidi" w:cstheme="majorBidi"/>
          <w:color w:val="222222"/>
          <w:sz w:val="24"/>
          <w:szCs w:val="24"/>
          <w:shd w:val="clear" w:color="auto" w:fill="FFFFFF"/>
          <w:lang w:val="en-US"/>
        </w:rPr>
        <w:t xml:space="preserve">, F. A., </w:t>
      </w:r>
      <w:proofErr w:type="spellStart"/>
      <w:r w:rsidRPr="00977AD2">
        <w:rPr>
          <w:rFonts w:asciiTheme="majorBidi" w:hAnsiTheme="majorBidi" w:cstheme="majorBidi"/>
          <w:color w:val="222222"/>
          <w:sz w:val="24"/>
          <w:szCs w:val="24"/>
          <w:shd w:val="clear" w:color="auto" w:fill="FFFFFF"/>
          <w:lang w:val="en-US"/>
        </w:rPr>
        <w:t>Pardal</w:t>
      </w:r>
      <w:proofErr w:type="spellEnd"/>
      <w:r w:rsidRPr="00977AD2">
        <w:rPr>
          <w:rFonts w:asciiTheme="majorBidi" w:hAnsiTheme="majorBidi" w:cstheme="majorBidi"/>
          <w:color w:val="222222"/>
          <w:sz w:val="24"/>
          <w:szCs w:val="24"/>
          <w:shd w:val="clear" w:color="auto" w:fill="FFFFFF"/>
          <w:lang w:val="en-US"/>
        </w:rPr>
        <w:t>, P., &amp; Abreu, R. (2022). Social Responsibility and SDG 8 during the First Wave of the COVID-19 Pandemic: The Role of Chartered Accountants in Portugal. Sustainability, 14(14), 8625.</w:t>
      </w:r>
    </w:p>
    <w:p w:rsidR="00977AD2" w:rsidRPr="00977AD2" w:rsidRDefault="00977AD2" w:rsidP="00977AD2">
      <w:pPr>
        <w:pStyle w:val="normalmemoire"/>
        <w:spacing w:before="80" w:after="80" w:line="276" w:lineRule="auto"/>
        <w:rPr>
          <w:rFonts w:asciiTheme="majorBidi" w:hAnsiTheme="majorBidi" w:cstheme="majorBidi"/>
          <w:lang w:val="en-GB"/>
        </w:rPr>
      </w:pPr>
      <w:proofErr w:type="spellStart"/>
      <w:r w:rsidRPr="00977AD2">
        <w:rPr>
          <w:rFonts w:asciiTheme="majorBidi" w:hAnsiTheme="majorBidi" w:cstheme="majorBidi"/>
          <w:lang w:val="en-GB"/>
        </w:rPr>
        <w:t>Brandenburger</w:t>
      </w:r>
      <w:proofErr w:type="spellEnd"/>
      <w:r w:rsidRPr="00977AD2">
        <w:rPr>
          <w:rFonts w:asciiTheme="majorBidi" w:hAnsiTheme="majorBidi" w:cstheme="majorBidi"/>
          <w:lang w:val="en-GB"/>
        </w:rPr>
        <w:t xml:space="preserve"> A. M., Stuart </w:t>
      </w:r>
      <w:proofErr w:type="spellStart"/>
      <w:r w:rsidRPr="00977AD2">
        <w:rPr>
          <w:rFonts w:asciiTheme="majorBidi" w:hAnsiTheme="majorBidi" w:cstheme="majorBidi"/>
          <w:lang w:val="en-GB"/>
        </w:rPr>
        <w:t>Jr</w:t>
      </w:r>
      <w:proofErr w:type="spellEnd"/>
      <w:r w:rsidRPr="00977AD2">
        <w:rPr>
          <w:rFonts w:asciiTheme="majorBidi" w:hAnsiTheme="majorBidi" w:cstheme="majorBidi"/>
          <w:lang w:val="en-GB"/>
        </w:rPr>
        <w:t xml:space="preserve"> H. W. (1996), « Value-Based Business Strategy », Journal of Economics &amp; Management Strategy, 5, 5-24.</w:t>
      </w:r>
    </w:p>
    <w:p w:rsidR="00977AD2" w:rsidRPr="000857A1" w:rsidRDefault="00977AD2" w:rsidP="00977AD2">
      <w:pPr>
        <w:spacing w:before="80" w:after="80" w:line="276" w:lineRule="auto"/>
        <w:jc w:val="both"/>
        <w:rPr>
          <w:rFonts w:asciiTheme="majorBidi" w:hAnsiTheme="majorBidi" w:cstheme="majorBidi"/>
          <w:sz w:val="24"/>
          <w:szCs w:val="24"/>
        </w:rPr>
      </w:pPr>
      <w:r w:rsidRPr="00977AD2">
        <w:rPr>
          <w:rFonts w:asciiTheme="majorBidi" w:hAnsiTheme="majorBidi" w:cstheme="majorBidi"/>
          <w:color w:val="222222"/>
          <w:sz w:val="24"/>
          <w:szCs w:val="24"/>
          <w:shd w:val="clear" w:color="auto" w:fill="FFFFFF"/>
          <w:lang w:val="en-US"/>
        </w:rPr>
        <w:t xml:space="preserve">Brink, S., &amp; </w:t>
      </w:r>
      <w:proofErr w:type="spellStart"/>
      <w:r w:rsidRPr="00977AD2">
        <w:rPr>
          <w:rFonts w:asciiTheme="majorBidi" w:hAnsiTheme="majorBidi" w:cstheme="majorBidi"/>
          <w:color w:val="222222"/>
          <w:sz w:val="24"/>
          <w:szCs w:val="24"/>
          <w:shd w:val="clear" w:color="auto" w:fill="FFFFFF"/>
          <w:lang w:val="en-US"/>
        </w:rPr>
        <w:t>Rossouw</w:t>
      </w:r>
      <w:proofErr w:type="spellEnd"/>
      <w:r w:rsidRPr="00977AD2">
        <w:rPr>
          <w:rFonts w:asciiTheme="majorBidi" w:hAnsiTheme="majorBidi" w:cstheme="majorBidi"/>
          <w:color w:val="222222"/>
          <w:sz w:val="24"/>
          <w:szCs w:val="24"/>
          <w:shd w:val="clear" w:color="auto" w:fill="FFFFFF"/>
          <w:lang w:val="en-US"/>
        </w:rPr>
        <w:t>, M. (2021). An investigation into the success rates of third-year Accounting conversion students en route to becoming a Chartered Accountant (South Africa). </w:t>
      </w:r>
      <w:r w:rsidRPr="000857A1">
        <w:rPr>
          <w:rFonts w:asciiTheme="majorBidi" w:hAnsiTheme="majorBidi" w:cstheme="majorBidi"/>
          <w:color w:val="222222"/>
          <w:sz w:val="24"/>
          <w:szCs w:val="24"/>
          <w:shd w:val="clear" w:color="auto" w:fill="FFFFFF"/>
        </w:rPr>
        <w:t>Perspectives in Education, 39(2), 157-174.</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Capron C., Simon C. (1983), « Comptabilité et information des salariés », Les Cahiers Français, 210, 35-37</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lastRenderedPageBreak/>
        <w:t>Capron M. (2000), « Les experts des comités d’entreprise en France : une coopération originale avec des représentants des salariés », Entreprise et Histoire, n°25, Octobre, 93-103.</w:t>
      </w:r>
    </w:p>
    <w:p w:rsidR="00977AD2" w:rsidRPr="00977AD2" w:rsidRDefault="00977AD2" w:rsidP="00977AD2">
      <w:pPr>
        <w:pStyle w:val="normalmemoire"/>
        <w:spacing w:before="80" w:after="80" w:line="276" w:lineRule="auto"/>
        <w:rPr>
          <w:rFonts w:asciiTheme="majorBidi" w:hAnsiTheme="majorBidi" w:cstheme="majorBidi"/>
          <w:lang w:val="en-GB"/>
        </w:rPr>
      </w:pPr>
      <w:r w:rsidRPr="00977AD2">
        <w:rPr>
          <w:rFonts w:asciiTheme="majorBidi" w:hAnsiTheme="majorBidi" w:cstheme="majorBidi"/>
          <w:lang w:val="en-GB"/>
        </w:rPr>
        <w:t xml:space="preserve">Capron M. (2001), « Accounting and management in the social </w:t>
      </w:r>
      <w:proofErr w:type="gramStart"/>
      <w:r w:rsidRPr="00977AD2">
        <w:rPr>
          <w:rFonts w:asciiTheme="majorBidi" w:hAnsiTheme="majorBidi" w:cstheme="majorBidi"/>
          <w:lang w:val="en-GB"/>
        </w:rPr>
        <w:t>dialogue :</w:t>
      </w:r>
      <w:proofErr w:type="gramEnd"/>
      <w:r w:rsidRPr="00977AD2">
        <w:rPr>
          <w:rFonts w:asciiTheme="majorBidi" w:hAnsiTheme="majorBidi" w:cstheme="majorBidi"/>
          <w:lang w:val="en-GB"/>
        </w:rPr>
        <w:t xml:space="preserve"> the experience of fifty years of works </w:t>
      </w:r>
      <w:proofErr w:type="spellStart"/>
      <w:r w:rsidRPr="00977AD2">
        <w:rPr>
          <w:rFonts w:asciiTheme="majorBidi" w:hAnsiTheme="majorBidi" w:cstheme="majorBidi"/>
          <w:lang w:val="en-GB"/>
        </w:rPr>
        <w:t>concils</w:t>
      </w:r>
      <w:proofErr w:type="spellEnd"/>
      <w:r w:rsidRPr="00977AD2">
        <w:rPr>
          <w:rFonts w:asciiTheme="majorBidi" w:hAnsiTheme="majorBidi" w:cstheme="majorBidi"/>
          <w:lang w:val="en-GB"/>
        </w:rPr>
        <w:t xml:space="preserve"> in France », Accounting, Business &amp; Financial History, 11(1), 29-42.</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 xml:space="preserve">Capron M., </w:t>
      </w:r>
      <w:proofErr w:type="spellStart"/>
      <w:r w:rsidRPr="00977AD2">
        <w:rPr>
          <w:rFonts w:asciiTheme="majorBidi" w:hAnsiTheme="majorBidi" w:cstheme="majorBidi"/>
        </w:rPr>
        <w:t>Quairel</w:t>
      </w:r>
      <w:proofErr w:type="spellEnd"/>
      <w:r w:rsidRPr="00977AD2">
        <w:rPr>
          <w:rFonts w:asciiTheme="majorBidi" w:hAnsiTheme="majorBidi" w:cstheme="majorBidi"/>
        </w:rPr>
        <w:t xml:space="preserve"> F. (2002), « Les dynamiques relationnelles entre les firmes et les parties prenantes », Cahier de recherche du CREFGE et de l’ERGO.</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Carpon</w:t>
      </w:r>
      <w:proofErr w:type="spellEnd"/>
      <w:r w:rsidRPr="00977AD2">
        <w:rPr>
          <w:rFonts w:asciiTheme="majorBidi" w:hAnsiTheme="majorBidi" w:cstheme="majorBidi"/>
        </w:rPr>
        <w:t xml:space="preserve"> M., </w:t>
      </w:r>
      <w:proofErr w:type="spellStart"/>
      <w:r w:rsidRPr="00977AD2">
        <w:rPr>
          <w:rFonts w:asciiTheme="majorBidi" w:hAnsiTheme="majorBidi" w:cstheme="majorBidi"/>
        </w:rPr>
        <w:t>Fruleux</w:t>
      </w:r>
      <w:proofErr w:type="spellEnd"/>
      <w:r w:rsidRPr="00977AD2">
        <w:rPr>
          <w:rFonts w:asciiTheme="majorBidi" w:hAnsiTheme="majorBidi" w:cstheme="majorBidi"/>
        </w:rPr>
        <w:t xml:space="preserve"> D. (1997), « Le bilan social : un outil pour le diagnostic de l’expert-comptable du comté d’entreprise », in LIRHE, vingtième anniversaire du bilan social, Toulouse, 179-1991.</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t>Chander</w:t>
      </w:r>
      <w:proofErr w:type="spellEnd"/>
      <w:r w:rsidRPr="00977AD2">
        <w:rPr>
          <w:rFonts w:asciiTheme="majorBidi" w:hAnsiTheme="majorBidi" w:cstheme="majorBidi"/>
          <w:color w:val="222222"/>
          <w:sz w:val="24"/>
          <w:szCs w:val="24"/>
          <w:shd w:val="clear" w:color="auto" w:fill="FFFFFF"/>
          <w:lang w:val="en-US"/>
        </w:rPr>
        <w:t>, K. (2022). Chartered accountants’ perception in Haryana towards insolvency and bankruptcy code, 2016. </w:t>
      </w:r>
      <w:r w:rsidRPr="000857A1">
        <w:rPr>
          <w:rFonts w:asciiTheme="majorBidi" w:hAnsiTheme="majorBidi" w:cstheme="majorBidi"/>
          <w:color w:val="222222"/>
          <w:sz w:val="24"/>
          <w:szCs w:val="24"/>
          <w:shd w:val="clear" w:color="auto" w:fill="FFFFFF"/>
        </w:rPr>
        <w:t xml:space="preserve">International Journal of Commerce and Management </w:t>
      </w:r>
      <w:proofErr w:type="spellStart"/>
      <w:r w:rsidRPr="000857A1">
        <w:rPr>
          <w:rFonts w:asciiTheme="majorBidi" w:hAnsiTheme="majorBidi" w:cstheme="majorBidi"/>
          <w:color w:val="222222"/>
          <w:sz w:val="24"/>
          <w:szCs w:val="24"/>
          <w:shd w:val="clear" w:color="auto" w:fill="FFFFFF"/>
        </w:rPr>
        <w:t>Research</w:t>
      </w:r>
      <w:proofErr w:type="spellEnd"/>
      <w:r w:rsidRPr="000857A1">
        <w:rPr>
          <w:rFonts w:asciiTheme="majorBidi" w:hAnsiTheme="majorBidi" w:cstheme="majorBidi"/>
          <w:color w:val="222222"/>
          <w:sz w:val="24"/>
          <w:szCs w:val="24"/>
          <w:shd w:val="clear" w:color="auto" w:fill="FFFFFF"/>
        </w:rPr>
        <w:t>, 8(4), 68-74.</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Charreaux</w:t>
      </w:r>
      <w:proofErr w:type="spellEnd"/>
      <w:r w:rsidRPr="00977AD2">
        <w:rPr>
          <w:rFonts w:asciiTheme="majorBidi" w:hAnsiTheme="majorBidi" w:cstheme="majorBidi"/>
        </w:rPr>
        <w:t xml:space="preserve"> G. (1996), « Vers une théorie du gouvernement des entrepris », Cahier de recherche GRECO.</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Charreaux</w:t>
      </w:r>
      <w:proofErr w:type="spellEnd"/>
      <w:r w:rsidRPr="00977AD2">
        <w:rPr>
          <w:rFonts w:asciiTheme="majorBidi" w:hAnsiTheme="majorBidi" w:cstheme="majorBidi"/>
        </w:rPr>
        <w:t xml:space="preserve"> G. (1997), Le gouvernement des entreprises.</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Charreaux</w:t>
      </w:r>
      <w:proofErr w:type="spellEnd"/>
      <w:r w:rsidRPr="00977AD2">
        <w:rPr>
          <w:rFonts w:asciiTheme="majorBidi" w:hAnsiTheme="majorBidi" w:cstheme="majorBidi"/>
        </w:rPr>
        <w:t xml:space="preserve"> G., </w:t>
      </w:r>
      <w:proofErr w:type="spellStart"/>
      <w:r w:rsidRPr="00977AD2">
        <w:rPr>
          <w:rFonts w:asciiTheme="majorBidi" w:hAnsiTheme="majorBidi" w:cstheme="majorBidi"/>
        </w:rPr>
        <w:t>Desbrières</w:t>
      </w:r>
      <w:proofErr w:type="spellEnd"/>
      <w:r w:rsidRPr="00977AD2">
        <w:rPr>
          <w:rFonts w:asciiTheme="majorBidi" w:hAnsiTheme="majorBidi" w:cstheme="majorBidi"/>
        </w:rPr>
        <w:t xml:space="preserve"> P. (1997), « Gouvernance des entreprises : valeur partenariale </w:t>
      </w:r>
      <w:proofErr w:type="spellStart"/>
      <w:r w:rsidRPr="00977AD2">
        <w:rPr>
          <w:rFonts w:asciiTheme="majorBidi" w:hAnsiTheme="majorBidi" w:cstheme="majorBidi"/>
        </w:rPr>
        <w:t>contre valeur</w:t>
      </w:r>
      <w:proofErr w:type="spellEnd"/>
      <w:r w:rsidRPr="00977AD2">
        <w:rPr>
          <w:rFonts w:asciiTheme="majorBidi" w:hAnsiTheme="majorBidi" w:cstheme="majorBidi"/>
        </w:rPr>
        <w:t xml:space="preserve"> actionnariale », Finance Contrôle Stratégie, 1(2), 57-88.</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rPr>
        <w:t>Chinyamunjiko</w:t>
      </w:r>
      <w:proofErr w:type="spellEnd"/>
      <w:r w:rsidRPr="00977AD2">
        <w:rPr>
          <w:rFonts w:asciiTheme="majorBidi" w:hAnsiTheme="majorBidi" w:cstheme="majorBidi"/>
          <w:color w:val="222222"/>
          <w:sz w:val="24"/>
          <w:szCs w:val="24"/>
          <w:shd w:val="clear" w:color="auto" w:fill="FFFFFF"/>
        </w:rPr>
        <w:t xml:space="preserve">, N., </w:t>
      </w:r>
      <w:proofErr w:type="spellStart"/>
      <w:r w:rsidRPr="00977AD2">
        <w:rPr>
          <w:rFonts w:asciiTheme="majorBidi" w:hAnsiTheme="majorBidi" w:cstheme="majorBidi"/>
          <w:color w:val="222222"/>
          <w:sz w:val="24"/>
          <w:szCs w:val="24"/>
          <w:shd w:val="clear" w:color="auto" w:fill="FFFFFF"/>
        </w:rPr>
        <w:t>Mveku</w:t>
      </w:r>
      <w:proofErr w:type="spellEnd"/>
      <w:r w:rsidRPr="00977AD2">
        <w:rPr>
          <w:rFonts w:asciiTheme="majorBidi" w:hAnsiTheme="majorBidi" w:cstheme="majorBidi"/>
          <w:color w:val="222222"/>
          <w:sz w:val="24"/>
          <w:szCs w:val="24"/>
          <w:shd w:val="clear" w:color="auto" w:fill="FFFFFF"/>
        </w:rPr>
        <w:t xml:space="preserve">, B., </w:t>
      </w:r>
      <w:proofErr w:type="spellStart"/>
      <w:r w:rsidRPr="00977AD2">
        <w:rPr>
          <w:rFonts w:asciiTheme="majorBidi" w:hAnsiTheme="majorBidi" w:cstheme="majorBidi"/>
          <w:color w:val="222222"/>
          <w:sz w:val="24"/>
          <w:szCs w:val="24"/>
          <w:shd w:val="clear" w:color="auto" w:fill="FFFFFF"/>
        </w:rPr>
        <w:t>Chogumaira</w:t>
      </w:r>
      <w:proofErr w:type="spellEnd"/>
      <w:r w:rsidRPr="00977AD2">
        <w:rPr>
          <w:rFonts w:asciiTheme="majorBidi" w:hAnsiTheme="majorBidi" w:cstheme="majorBidi"/>
          <w:color w:val="222222"/>
          <w:sz w:val="24"/>
          <w:szCs w:val="24"/>
          <w:shd w:val="clear" w:color="auto" w:fill="FFFFFF"/>
        </w:rPr>
        <w:t xml:space="preserve">, K. P., Simon, C., &amp; </w:t>
      </w:r>
      <w:proofErr w:type="spellStart"/>
      <w:r w:rsidRPr="00977AD2">
        <w:rPr>
          <w:rFonts w:asciiTheme="majorBidi" w:hAnsiTheme="majorBidi" w:cstheme="majorBidi"/>
          <w:color w:val="222222"/>
          <w:sz w:val="24"/>
          <w:szCs w:val="24"/>
          <w:shd w:val="clear" w:color="auto" w:fill="FFFFFF"/>
        </w:rPr>
        <w:t>Bhibhi</w:t>
      </w:r>
      <w:proofErr w:type="spellEnd"/>
      <w:r w:rsidRPr="00977AD2">
        <w:rPr>
          <w:rFonts w:asciiTheme="majorBidi" w:hAnsiTheme="majorBidi" w:cstheme="majorBidi"/>
          <w:color w:val="222222"/>
          <w:sz w:val="24"/>
          <w:szCs w:val="24"/>
          <w:shd w:val="clear" w:color="auto" w:fill="FFFFFF"/>
        </w:rPr>
        <w:t xml:space="preserve">, P. (2022). </w:t>
      </w:r>
      <w:r w:rsidRPr="00977AD2">
        <w:rPr>
          <w:rFonts w:asciiTheme="majorBidi" w:hAnsiTheme="majorBidi" w:cstheme="majorBidi"/>
          <w:color w:val="222222"/>
          <w:sz w:val="24"/>
          <w:szCs w:val="24"/>
          <w:shd w:val="clear" w:color="auto" w:fill="FFFFFF"/>
          <w:lang w:val="en-US"/>
        </w:rPr>
        <w:t>The big four audit scandals: evaluation of adequacy of ethics component in chartered accountants training courses. </w:t>
      </w:r>
      <w:r w:rsidRPr="000857A1">
        <w:rPr>
          <w:rFonts w:asciiTheme="majorBidi" w:hAnsiTheme="majorBidi" w:cstheme="majorBidi"/>
          <w:color w:val="222222"/>
          <w:sz w:val="24"/>
          <w:szCs w:val="24"/>
          <w:shd w:val="clear" w:color="auto" w:fill="FFFFFF"/>
        </w:rPr>
        <w:t xml:space="preserve">International Journal of </w:t>
      </w:r>
      <w:proofErr w:type="spellStart"/>
      <w:r w:rsidRPr="000857A1">
        <w:rPr>
          <w:rFonts w:asciiTheme="majorBidi" w:hAnsiTheme="majorBidi" w:cstheme="majorBidi"/>
          <w:color w:val="222222"/>
          <w:sz w:val="24"/>
          <w:szCs w:val="24"/>
          <w:shd w:val="clear" w:color="auto" w:fill="FFFFFF"/>
        </w:rPr>
        <w:t>Recent</w:t>
      </w:r>
      <w:proofErr w:type="spellEnd"/>
      <w:r w:rsidRPr="000857A1">
        <w:rPr>
          <w:rFonts w:asciiTheme="majorBidi" w:hAnsiTheme="majorBidi" w:cstheme="majorBidi"/>
          <w:color w:val="222222"/>
          <w:sz w:val="24"/>
          <w:szCs w:val="24"/>
          <w:shd w:val="clear" w:color="auto" w:fill="FFFFFF"/>
        </w:rPr>
        <w:t xml:space="preserve"> </w:t>
      </w:r>
      <w:proofErr w:type="spellStart"/>
      <w:r w:rsidRPr="000857A1">
        <w:rPr>
          <w:rFonts w:asciiTheme="majorBidi" w:hAnsiTheme="majorBidi" w:cstheme="majorBidi"/>
          <w:color w:val="222222"/>
          <w:sz w:val="24"/>
          <w:szCs w:val="24"/>
          <w:shd w:val="clear" w:color="auto" w:fill="FFFFFF"/>
        </w:rPr>
        <w:t>Advances</w:t>
      </w:r>
      <w:proofErr w:type="spellEnd"/>
      <w:r w:rsidRPr="000857A1">
        <w:rPr>
          <w:rFonts w:asciiTheme="majorBidi" w:hAnsiTheme="majorBidi" w:cstheme="majorBidi"/>
          <w:color w:val="222222"/>
          <w:sz w:val="24"/>
          <w:szCs w:val="24"/>
          <w:shd w:val="clear" w:color="auto" w:fill="FFFFFF"/>
        </w:rPr>
        <w:t xml:space="preserve"> in </w:t>
      </w:r>
      <w:proofErr w:type="spellStart"/>
      <w:r w:rsidRPr="000857A1">
        <w:rPr>
          <w:rFonts w:asciiTheme="majorBidi" w:hAnsiTheme="majorBidi" w:cstheme="majorBidi"/>
          <w:color w:val="222222"/>
          <w:sz w:val="24"/>
          <w:szCs w:val="24"/>
          <w:shd w:val="clear" w:color="auto" w:fill="FFFFFF"/>
        </w:rPr>
        <w:t>Multidisciplinary</w:t>
      </w:r>
      <w:proofErr w:type="spellEnd"/>
      <w:r w:rsidRPr="000857A1">
        <w:rPr>
          <w:rFonts w:asciiTheme="majorBidi" w:hAnsiTheme="majorBidi" w:cstheme="majorBidi"/>
          <w:color w:val="222222"/>
          <w:sz w:val="24"/>
          <w:szCs w:val="24"/>
          <w:shd w:val="clear" w:color="auto" w:fill="FFFFFF"/>
        </w:rPr>
        <w:t xml:space="preserve"> </w:t>
      </w:r>
      <w:proofErr w:type="spellStart"/>
      <w:r w:rsidRPr="000857A1">
        <w:rPr>
          <w:rFonts w:asciiTheme="majorBidi" w:hAnsiTheme="majorBidi" w:cstheme="majorBidi"/>
          <w:color w:val="222222"/>
          <w:sz w:val="24"/>
          <w:szCs w:val="24"/>
          <w:shd w:val="clear" w:color="auto" w:fill="FFFFFF"/>
        </w:rPr>
        <w:t>Research</w:t>
      </w:r>
      <w:proofErr w:type="spellEnd"/>
      <w:r w:rsidRPr="000857A1">
        <w:rPr>
          <w:rFonts w:asciiTheme="majorBidi" w:hAnsiTheme="majorBidi" w:cstheme="majorBidi"/>
          <w:color w:val="222222"/>
          <w:sz w:val="24"/>
          <w:szCs w:val="24"/>
          <w:shd w:val="clear" w:color="auto" w:fill="FFFFFF"/>
        </w:rPr>
        <w:t>.</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Collectif (1998), « l’expert-comptable du comité d’entreprise », Revue Française de Comptabilité, n° 297, Février, 23-43.</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 xml:space="preserve">Conseil Supérieur de l’Ordre des </w:t>
      </w:r>
      <w:proofErr w:type="spellStart"/>
      <w:r w:rsidRPr="00977AD2">
        <w:rPr>
          <w:rFonts w:asciiTheme="majorBidi" w:hAnsiTheme="majorBidi" w:cstheme="majorBidi"/>
        </w:rPr>
        <w:t>Experts-comptables</w:t>
      </w:r>
      <w:proofErr w:type="spellEnd"/>
      <w:r w:rsidRPr="00977AD2">
        <w:rPr>
          <w:rFonts w:asciiTheme="majorBidi" w:hAnsiTheme="majorBidi" w:cstheme="majorBidi"/>
        </w:rPr>
        <w:t xml:space="preserve"> (2004), Mission légale d’assistance au comité d’entreprise – application des normes générales – guide méthodologique, approuvé par la 333</w:t>
      </w:r>
      <w:r w:rsidRPr="00977AD2">
        <w:rPr>
          <w:rFonts w:asciiTheme="majorBidi" w:hAnsiTheme="majorBidi" w:cstheme="majorBidi"/>
          <w:vertAlign w:val="superscript"/>
        </w:rPr>
        <w:t>e</w:t>
      </w:r>
      <w:r w:rsidRPr="00977AD2">
        <w:rPr>
          <w:rFonts w:asciiTheme="majorBidi" w:hAnsiTheme="majorBidi" w:cstheme="majorBidi"/>
        </w:rPr>
        <w:t xml:space="preserve"> session du 25/03.</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 xml:space="preserve">Daniels, N., &amp; </w:t>
      </w:r>
      <w:proofErr w:type="spellStart"/>
      <w:r w:rsidRPr="00977AD2">
        <w:rPr>
          <w:rFonts w:asciiTheme="majorBidi" w:hAnsiTheme="majorBidi" w:cstheme="majorBidi"/>
          <w:color w:val="222222"/>
          <w:sz w:val="24"/>
          <w:szCs w:val="24"/>
          <w:shd w:val="clear" w:color="auto" w:fill="FFFFFF"/>
          <w:lang w:val="en-US"/>
        </w:rPr>
        <w:t>Davids</w:t>
      </w:r>
      <w:proofErr w:type="spellEnd"/>
      <w:r w:rsidRPr="00977AD2">
        <w:rPr>
          <w:rFonts w:asciiTheme="majorBidi" w:hAnsiTheme="majorBidi" w:cstheme="majorBidi"/>
          <w:color w:val="222222"/>
          <w:sz w:val="24"/>
          <w:szCs w:val="24"/>
          <w:shd w:val="clear" w:color="auto" w:fill="FFFFFF"/>
          <w:lang w:val="en-US"/>
        </w:rPr>
        <w:t>, R. (2019). Retaining newly qualified chartered accountants: A South African case study. South African Journal of Accounting Research, 33(3), 220-235.</w:t>
      </w:r>
    </w:p>
    <w:p w:rsidR="00977AD2" w:rsidRPr="000857A1" w:rsidRDefault="00977AD2" w:rsidP="00977AD2">
      <w:pPr>
        <w:spacing w:before="80" w:after="80" w:line="276" w:lineRule="auto"/>
        <w:jc w:val="both"/>
        <w:rPr>
          <w:rFonts w:asciiTheme="majorBidi" w:hAnsiTheme="majorBidi" w:cstheme="majorBidi"/>
          <w:sz w:val="24"/>
          <w:szCs w:val="24"/>
        </w:rPr>
      </w:pPr>
      <w:proofErr w:type="gramStart"/>
      <w:r w:rsidRPr="00977AD2">
        <w:rPr>
          <w:rFonts w:asciiTheme="majorBidi" w:hAnsiTheme="majorBidi" w:cstheme="majorBidi"/>
          <w:color w:val="222222"/>
          <w:sz w:val="24"/>
          <w:szCs w:val="24"/>
          <w:shd w:val="clear" w:color="auto" w:fill="FFFFFF"/>
          <w:lang w:val="en-US"/>
        </w:rPr>
        <w:t>de</w:t>
      </w:r>
      <w:proofErr w:type="gramEnd"/>
      <w:r w:rsidRPr="00977AD2">
        <w:rPr>
          <w:rFonts w:asciiTheme="majorBidi" w:hAnsiTheme="majorBidi" w:cstheme="majorBidi"/>
          <w:color w:val="222222"/>
          <w:sz w:val="24"/>
          <w:szCs w:val="24"/>
          <w:shd w:val="clear" w:color="auto" w:fill="FFFFFF"/>
          <w:lang w:val="en-US"/>
        </w:rPr>
        <w:t xml:space="preserve"> </w:t>
      </w:r>
      <w:proofErr w:type="spellStart"/>
      <w:r w:rsidRPr="00977AD2">
        <w:rPr>
          <w:rFonts w:asciiTheme="majorBidi" w:hAnsiTheme="majorBidi" w:cstheme="majorBidi"/>
          <w:color w:val="222222"/>
          <w:sz w:val="24"/>
          <w:szCs w:val="24"/>
          <w:shd w:val="clear" w:color="auto" w:fill="FFFFFF"/>
          <w:lang w:val="en-US"/>
        </w:rPr>
        <w:t>Jager</w:t>
      </w:r>
      <w:proofErr w:type="spellEnd"/>
      <w:r w:rsidRPr="00977AD2">
        <w:rPr>
          <w:rFonts w:asciiTheme="majorBidi" w:hAnsiTheme="majorBidi" w:cstheme="majorBidi"/>
          <w:color w:val="222222"/>
          <w:sz w:val="24"/>
          <w:szCs w:val="24"/>
          <w:shd w:val="clear" w:color="auto" w:fill="FFFFFF"/>
          <w:lang w:val="en-US"/>
        </w:rPr>
        <w:t xml:space="preserve">, P., </w:t>
      </w:r>
      <w:proofErr w:type="spellStart"/>
      <w:r w:rsidRPr="00977AD2">
        <w:rPr>
          <w:rFonts w:asciiTheme="majorBidi" w:hAnsiTheme="majorBidi" w:cstheme="majorBidi"/>
          <w:color w:val="222222"/>
          <w:sz w:val="24"/>
          <w:szCs w:val="24"/>
          <w:shd w:val="clear" w:color="auto" w:fill="FFFFFF"/>
          <w:lang w:val="en-US"/>
        </w:rPr>
        <w:t>Lubbe</w:t>
      </w:r>
      <w:proofErr w:type="spellEnd"/>
      <w:r w:rsidRPr="00977AD2">
        <w:rPr>
          <w:rFonts w:asciiTheme="majorBidi" w:hAnsiTheme="majorBidi" w:cstheme="majorBidi"/>
          <w:color w:val="222222"/>
          <w:sz w:val="24"/>
          <w:szCs w:val="24"/>
          <w:shd w:val="clear" w:color="auto" w:fill="FFFFFF"/>
          <w:lang w:val="en-US"/>
        </w:rPr>
        <w:t xml:space="preserve">, I., &amp; </w:t>
      </w:r>
      <w:proofErr w:type="spellStart"/>
      <w:r w:rsidRPr="00977AD2">
        <w:rPr>
          <w:rFonts w:asciiTheme="majorBidi" w:hAnsiTheme="majorBidi" w:cstheme="majorBidi"/>
          <w:color w:val="222222"/>
          <w:sz w:val="24"/>
          <w:szCs w:val="24"/>
          <w:shd w:val="clear" w:color="auto" w:fill="FFFFFF"/>
          <w:lang w:val="en-US"/>
        </w:rPr>
        <w:t>Papageorgiou</w:t>
      </w:r>
      <w:proofErr w:type="spellEnd"/>
      <w:r w:rsidRPr="00977AD2">
        <w:rPr>
          <w:rFonts w:asciiTheme="majorBidi" w:hAnsiTheme="majorBidi" w:cstheme="majorBidi"/>
          <w:color w:val="222222"/>
          <w:sz w:val="24"/>
          <w:szCs w:val="24"/>
          <w:shd w:val="clear" w:color="auto" w:fill="FFFFFF"/>
          <w:lang w:val="en-US"/>
        </w:rPr>
        <w:t>, E. (2018). The South African chartered accountant academic: Motivations and challenges when pursuing a doctoral degree. </w:t>
      </w:r>
      <w:proofErr w:type="spellStart"/>
      <w:r w:rsidRPr="000857A1">
        <w:rPr>
          <w:rFonts w:asciiTheme="majorBidi" w:hAnsiTheme="majorBidi" w:cstheme="majorBidi"/>
          <w:color w:val="222222"/>
          <w:sz w:val="24"/>
          <w:szCs w:val="24"/>
          <w:shd w:val="clear" w:color="auto" w:fill="FFFFFF"/>
        </w:rPr>
        <w:t>Meditari</w:t>
      </w:r>
      <w:proofErr w:type="spellEnd"/>
      <w:r w:rsidRPr="000857A1">
        <w:rPr>
          <w:rFonts w:asciiTheme="majorBidi" w:hAnsiTheme="majorBidi" w:cstheme="majorBidi"/>
          <w:color w:val="222222"/>
          <w:sz w:val="24"/>
          <w:szCs w:val="24"/>
          <w:shd w:val="clear" w:color="auto" w:fill="FFFFFF"/>
        </w:rPr>
        <w:t xml:space="preserve"> </w:t>
      </w:r>
      <w:proofErr w:type="spellStart"/>
      <w:r w:rsidRPr="000857A1">
        <w:rPr>
          <w:rFonts w:asciiTheme="majorBidi" w:hAnsiTheme="majorBidi" w:cstheme="majorBidi"/>
          <w:color w:val="222222"/>
          <w:sz w:val="24"/>
          <w:szCs w:val="24"/>
          <w:shd w:val="clear" w:color="auto" w:fill="FFFFFF"/>
        </w:rPr>
        <w:t>Accountancy</w:t>
      </w:r>
      <w:proofErr w:type="spellEnd"/>
      <w:r w:rsidRPr="000857A1">
        <w:rPr>
          <w:rFonts w:asciiTheme="majorBidi" w:hAnsiTheme="majorBidi" w:cstheme="majorBidi"/>
          <w:color w:val="222222"/>
          <w:sz w:val="24"/>
          <w:szCs w:val="24"/>
          <w:shd w:val="clear" w:color="auto" w:fill="FFFFFF"/>
        </w:rPr>
        <w:t xml:space="preserve"> </w:t>
      </w:r>
      <w:proofErr w:type="spellStart"/>
      <w:r w:rsidRPr="000857A1">
        <w:rPr>
          <w:rFonts w:asciiTheme="majorBidi" w:hAnsiTheme="majorBidi" w:cstheme="majorBidi"/>
          <w:color w:val="222222"/>
          <w:sz w:val="24"/>
          <w:szCs w:val="24"/>
          <w:shd w:val="clear" w:color="auto" w:fill="FFFFFF"/>
        </w:rPr>
        <w:t>Research</w:t>
      </w:r>
      <w:proofErr w:type="spellEnd"/>
      <w:r w:rsidRPr="000857A1">
        <w:rPr>
          <w:rFonts w:asciiTheme="majorBidi" w:hAnsiTheme="majorBidi" w:cstheme="majorBidi"/>
          <w:color w:val="222222"/>
          <w:sz w:val="24"/>
          <w:szCs w:val="24"/>
          <w:shd w:val="clear" w:color="auto" w:fill="FFFFFF"/>
        </w:rPr>
        <w:t>.</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Desreumaux</w:t>
      </w:r>
      <w:proofErr w:type="spellEnd"/>
      <w:r w:rsidRPr="00977AD2">
        <w:rPr>
          <w:rFonts w:asciiTheme="majorBidi" w:hAnsiTheme="majorBidi" w:cstheme="majorBidi"/>
        </w:rPr>
        <w:t xml:space="preserve"> A. (2004), « Théorie néo-institutionnelle, management stratégique et dynamique des organisations », in </w:t>
      </w:r>
      <w:proofErr w:type="spellStart"/>
      <w:r w:rsidRPr="00977AD2">
        <w:rPr>
          <w:rFonts w:asciiTheme="majorBidi" w:hAnsiTheme="majorBidi" w:cstheme="majorBidi"/>
        </w:rPr>
        <w:t>Huault</w:t>
      </w:r>
      <w:proofErr w:type="spellEnd"/>
      <w:r w:rsidRPr="00977AD2">
        <w:rPr>
          <w:rFonts w:asciiTheme="majorBidi" w:hAnsiTheme="majorBidi" w:cstheme="majorBidi"/>
        </w:rPr>
        <w:t xml:space="preserve"> I. Institutions et gestion, Vuibert, 29-47.</w:t>
      </w:r>
    </w:p>
    <w:p w:rsidR="00977AD2" w:rsidRPr="00977AD2" w:rsidRDefault="00977AD2" w:rsidP="00977AD2">
      <w:pPr>
        <w:pStyle w:val="normalmemoire"/>
        <w:spacing w:before="80" w:after="80" w:line="276" w:lineRule="auto"/>
        <w:rPr>
          <w:rFonts w:asciiTheme="majorBidi" w:hAnsiTheme="majorBidi" w:cstheme="majorBidi"/>
          <w:lang w:val="en-GB"/>
        </w:rPr>
      </w:pPr>
      <w:r w:rsidRPr="00977AD2">
        <w:rPr>
          <w:rFonts w:asciiTheme="majorBidi" w:hAnsiTheme="majorBidi" w:cstheme="majorBidi"/>
          <w:lang w:val="en-GB"/>
        </w:rPr>
        <w:t xml:space="preserve">DiMaggio P., Powell W.W. (1983), « The Iron Cage </w:t>
      </w:r>
      <w:proofErr w:type="gramStart"/>
      <w:r w:rsidRPr="00977AD2">
        <w:rPr>
          <w:rFonts w:asciiTheme="majorBidi" w:hAnsiTheme="majorBidi" w:cstheme="majorBidi"/>
          <w:lang w:val="en-GB"/>
        </w:rPr>
        <w:t>Revisited :</w:t>
      </w:r>
      <w:proofErr w:type="gramEnd"/>
      <w:r w:rsidRPr="00977AD2">
        <w:rPr>
          <w:rFonts w:asciiTheme="majorBidi" w:hAnsiTheme="majorBidi" w:cstheme="majorBidi"/>
          <w:lang w:val="en-GB"/>
        </w:rPr>
        <w:t xml:space="preserve"> </w:t>
      </w:r>
      <w:proofErr w:type="spellStart"/>
      <w:r w:rsidRPr="00977AD2">
        <w:rPr>
          <w:rFonts w:asciiTheme="majorBidi" w:hAnsiTheme="majorBidi" w:cstheme="majorBidi"/>
          <w:lang w:val="en-GB"/>
        </w:rPr>
        <w:t>Institutionak</w:t>
      </w:r>
      <w:proofErr w:type="spellEnd"/>
      <w:r w:rsidRPr="00977AD2">
        <w:rPr>
          <w:rFonts w:asciiTheme="majorBidi" w:hAnsiTheme="majorBidi" w:cstheme="majorBidi"/>
          <w:lang w:val="en-GB"/>
        </w:rPr>
        <w:t xml:space="preserve"> Isomorphism and </w:t>
      </w:r>
      <w:proofErr w:type="spellStart"/>
      <w:r w:rsidRPr="00977AD2">
        <w:rPr>
          <w:rFonts w:asciiTheme="majorBidi" w:hAnsiTheme="majorBidi" w:cstheme="majorBidi"/>
          <w:lang w:val="en-GB"/>
        </w:rPr>
        <w:t>Collecyive</w:t>
      </w:r>
      <w:proofErr w:type="spellEnd"/>
      <w:r w:rsidRPr="00977AD2">
        <w:rPr>
          <w:rFonts w:asciiTheme="majorBidi" w:hAnsiTheme="majorBidi" w:cstheme="majorBidi"/>
          <w:lang w:val="en-GB"/>
        </w:rPr>
        <w:t xml:space="preserve"> Rationality in Organizational Fields », American Journal of Sociology, vol. 48, n°2, 147-160.</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Duyck</w:t>
      </w:r>
      <w:proofErr w:type="spellEnd"/>
      <w:r w:rsidRPr="00977AD2">
        <w:rPr>
          <w:rFonts w:asciiTheme="majorBidi" w:hAnsiTheme="majorBidi" w:cstheme="majorBidi"/>
        </w:rPr>
        <w:t xml:space="preserve"> </w:t>
      </w:r>
      <w:proofErr w:type="gramStart"/>
      <w:r w:rsidRPr="00977AD2">
        <w:rPr>
          <w:rFonts w:asciiTheme="majorBidi" w:hAnsiTheme="majorBidi" w:cstheme="majorBidi"/>
        </w:rPr>
        <w:t>( 2003</w:t>
      </w:r>
      <w:proofErr w:type="gramEnd"/>
      <w:r w:rsidRPr="00977AD2">
        <w:rPr>
          <w:rFonts w:asciiTheme="majorBidi" w:hAnsiTheme="majorBidi" w:cstheme="majorBidi"/>
        </w:rPr>
        <w:t>), « Des lettres et des chiffres : vers la « troisième génération » du qualitatif en sciences de gestion », Revue Sciences de Gestion, n°30, 179-206.</w:t>
      </w:r>
    </w:p>
    <w:p w:rsidR="00977AD2" w:rsidRPr="000857A1" w:rsidRDefault="00977AD2" w:rsidP="00977AD2">
      <w:pPr>
        <w:spacing w:before="80" w:after="80" w:line="276" w:lineRule="auto"/>
        <w:jc w:val="both"/>
        <w:rPr>
          <w:rFonts w:asciiTheme="majorBidi" w:hAnsiTheme="majorBidi" w:cstheme="majorBidi"/>
          <w:sz w:val="24"/>
          <w:szCs w:val="24"/>
        </w:rPr>
      </w:pPr>
      <w:r w:rsidRPr="00977AD2">
        <w:rPr>
          <w:rFonts w:asciiTheme="majorBidi" w:hAnsiTheme="majorBidi" w:cstheme="majorBidi"/>
          <w:color w:val="222222"/>
          <w:sz w:val="24"/>
          <w:szCs w:val="24"/>
          <w:shd w:val="clear" w:color="auto" w:fill="FFFFFF"/>
          <w:lang w:val="en-US"/>
        </w:rPr>
        <w:lastRenderedPageBreak/>
        <w:t xml:space="preserve">Edwards, H. P. (2020). Three Score Years: Historical Highlights in the Growth and Development of the Institute of Chartered Accountants of Ontario. In A History of Canadian Accounting Thought and Practice (pp. 114-132). </w:t>
      </w:r>
      <w:proofErr w:type="spellStart"/>
      <w:r w:rsidRPr="000857A1">
        <w:rPr>
          <w:rFonts w:asciiTheme="majorBidi" w:hAnsiTheme="majorBidi" w:cstheme="majorBidi"/>
          <w:color w:val="222222"/>
          <w:sz w:val="24"/>
          <w:szCs w:val="24"/>
          <w:shd w:val="clear" w:color="auto" w:fill="FFFFFF"/>
        </w:rPr>
        <w:t>Routledge</w:t>
      </w:r>
      <w:proofErr w:type="spellEnd"/>
      <w:r w:rsidRPr="000857A1">
        <w:rPr>
          <w:rFonts w:asciiTheme="majorBidi" w:hAnsiTheme="majorBidi" w:cstheme="majorBidi"/>
          <w:color w:val="222222"/>
          <w:sz w:val="24"/>
          <w:szCs w:val="24"/>
          <w:shd w:val="clear" w:color="auto" w:fill="FFFFFF"/>
        </w:rPr>
        <w:t>.</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 xml:space="preserve">Evrard Y., </w:t>
      </w:r>
      <w:proofErr w:type="spellStart"/>
      <w:r w:rsidRPr="00977AD2">
        <w:rPr>
          <w:rFonts w:asciiTheme="majorBidi" w:hAnsiTheme="majorBidi" w:cstheme="majorBidi"/>
        </w:rPr>
        <w:t>Pras</w:t>
      </w:r>
      <w:proofErr w:type="spellEnd"/>
      <w:r w:rsidRPr="00977AD2">
        <w:rPr>
          <w:rFonts w:asciiTheme="majorBidi" w:hAnsiTheme="majorBidi" w:cstheme="majorBidi"/>
        </w:rPr>
        <w:t xml:space="preserve"> B., Roux E. (1993), </w:t>
      </w:r>
      <w:proofErr w:type="spellStart"/>
      <w:r w:rsidRPr="00977AD2">
        <w:rPr>
          <w:rFonts w:asciiTheme="majorBidi" w:hAnsiTheme="majorBidi" w:cstheme="majorBidi"/>
        </w:rPr>
        <w:t>Market</w:t>
      </w:r>
      <w:proofErr w:type="spellEnd"/>
      <w:r w:rsidRPr="00977AD2">
        <w:rPr>
          <w:rFonts w:asciiTheme="majorBidi" w:hAnsiTheme="majorBidi" w:cstheme="majorBidi"/>
        </w:rPr>
        <w:t> : études et recherche en marketing fondements, méthodes, Nathan.</w:t>
      </w:r>
    </w:p>
    <w:p w:rsidR="00977AD2" w:rsidRPr="00977AD2" w:rsidRDefault="00977AD2" w:rsidP="00977AD2">
      <w:pPr>
        <w:pStyle w:val="normalmemoire"/>
        <w:spacing w:before="80" w:after="80" w:line="276" w:lineRule="auto"/>
        <w:rPr>
          <w:rFonts w:asciiTheme="majorBidi" w:hAnsiTheme="majorBidi" w:cstheme="majorBidi"/>
          <w:lang w:val="en-GB"/>
        </w:rPr>
      </w:pPr>
      <w:r w:rsidRPr="00977AD2">
        <w:rPr>
          <w:rFonts w:asciiTheme="majorBidi" w:hAnsiTheme="majorBidi" w:cstheme="majorBidi"/>
          <w:lang w:val="en-GB"/>
        </w:rPr>
        <w:t xml:space="preserve">Freeman R.E. (1984), Strategic </w:t>
      </w:r>
      <w:proofErr w:type="gramStart"/>
      <w:r w:rsidRPr="00977AD2">
        <w:rPr>
          <w:rFonts w:asciiTheme="majorBidi" w:hAnsiTheme="majorBidi" w:cstheme="majorBidi"/>
          <w:lang w:val="en-GB"/>
        </w:rPr>
        <w:t>Management :</w:t>
      </w:r>
      <w:proofErr w:type="gramEnd"/>
      <w:r w:rsidRPr="00977AD2">
        <w:rPr>
          <w:rFonts w:asciiTheme="majorBidi" w:hAnsiTheme="majorBidi" w:cstheme="majorBidi"/>
          <w:lang w:val="en-GB"/>
        </w:rPr>
        <w:t xml:space="preserve"> a stakeholder approach, Marshall, </w:t>
      </w:r>
      <w:proofErr w:type="spellStart"/>
      <w:r w:rsidRPr="00977AD2">
        <w:rPr>
          <w:rFonts w:asciiTheme="majorBidi" w:hAnsiTheme="majorBidi" w:cstheme="majorBidi"/>
          <w:lang w:val="en-GB"/>
        </w:rPr>
        <w:t>M.A.Pitman</w:t>
      </w:r>
      <w:proofErr w:type="spellEnd"/>
      <w:r w:rsidRPr="00977AD2">
        <w:rPr>
          <w:rFonts w:asciiTheme="majorBidi" w:hAnsiTheme="majorBidi" w:cstheme="majorBidi"/>
          <w:lang w:val="en-GB"/>
        </w:rPr>
        <w:t>.</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rPr>
        <w:t>Gammie</w:t>
      </w:r>
      <w:proofErr w:type="spellEnd"/>
      <w:r w:rsidRPr="00977AD2">
        <w:rPr>
          <w:rFonts w:asciiTheme="majorBidi" w:hAnsiTheme="majorBidi" w:cstheme="majorBidi"/>
          <w:color w:val="222222"/>
          <w:sz w:val="24"/>
          <w:szCs w:val="24"/>
          <w:shd w:val="clear" w:color="auto" w:fill="FFFFFF"/>
        </w:rPr>
        <w:t xml:space="preserve">, E., Allison, M., &amp; </w:t>
      </w:r>
      <w:proofErr w:type="spellStart"/>
      <w:r w:rsidRPr="00977AD2">
        <w:rPr>
          <w:rFonts w:asciiTheme="majorBidi" w:hAnsiTheme="majorBidi" w:cstheme="majorBidi"/>
          <w:color w:val="222222"/>
          <w:sz w:val="24"/>
          <w:szCs w:val="24"/>
          <w:shd w:val="clear" w:color="auto" w:fill="FFFFFF"/>
        </w:rPr>
        <w:t>Matson</w:t>
      </w:r>
      <w:proofErr w:type="spellEnd"/>
      <w:r w:rsidRPr="00977AD2">
        <w:rPr>
          <w:rFonts w:asciiTheme="majorBidi" w:hAnsiTheme="majorBidi" w:cstheme="majorBidi"/>
          <w:color w:val="222222"/>
          <w:sz w:val="24"/>
          <w:szCs w:val="24"/>
          <w:shd w:val="clear" w:color="auto" w:fill="FFFFFF"/>
        </w:rPr>
        <w:t xml:space="preserve">, M. (2018). </w:t>
      </w:r>
      <w:r w:rsidRPr="00977AD2">
        <w:rPr>
          <w:rFonts w:asciiTheme="majorBidi" w:hAnsiTheme="majorBidi" w:cstheme="majorBidi"/>
          <w:color w:val="222222"/>
          <w:sz w:val="24"/>
          <w:szCs w:val="24"/>
          <w:shd w:val="clear" w:color="auto" w:fill="FFFFFF"/>
          <w:lang w:val="en-US"/>
        </w:rPr>
        <w:t>Entry routes into the Institute of Chartered Accountants of Scotland training: Status versus sustainability. Accounting History, 23(1-2), 14-43.</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t>Gargote</w:t>
      </w:r>
      <w:proofErr w:type="spellEnd"/>
      <w:r w:rsidRPr="00977AD2">
        <w:rPr>
          <w:rFonts w:asciiTheme="majorBidi" w:hAnsiTheme="majorBidi" w:cstheme="majorBidi"/>
          <w:color w:val="222222"/>
          <w:sz w:val="24"/>
          <w:szCs w:val="24"/>
          <w:shd w:val="clear" w:color="auto" w:fill="FFFFFF"/>
          <w:lang w:val="en-US"/>
        </w:rPr>
        <w:t>, M. K. (2019). Role of Chartered Accountants in many Financial Accounting system of Educational Trust: Points to Ponder. </w:t>
      </w:r>
      <w:r w:rsidRPr="000857A1">
        <w:rPr>
          <w:rFonts w:asciiTheme="majorBidi" w:hAnsiTheme="majorBidi" w:cstheme="majorBidi"/>
          <w:color w:val="222222"/>
          <w:sz w:val="24"/>
          <w:szCs w:val="24"/>
          <w:shd w:val="clear" w:color="auto" w:fill="FFFFFF"/>
        </w:rPr>
        <w:t xml:space="preserve">International </w:t>
      </w:r>
      <w:proofErr w:type="spellStart"/>
      <w:r w:rsidRPr="000857A1">
        <w:rPr>
          <w:rFonts w:asciiTheme="majorBidi" w:hAnsiTheme="majorBidi" w:cstheme="majorBidi"/>
          <w:color w:val="222222"/>
          <w:sz w:val="24"/>
          <w:szCs w:val="24"/>
          <w:shd w:val="clear" w:color="auto" w:fill="FFFFFF"/>
        </w:rPr>
        <w:t>Research</w:t>
      </w:r>
      <w:proofErr w:type="spellEnd"/>
      <w:r w:rsidRPr="000857A1">
        <w:rPr>
          <w:rFonts w:asciiTheme="majorBidi" w:hAnsiTheme="majorBidi" w:cstheme="majorBidi"/>
          <w:color w:val="222222"/>
          <w:sz w:val="24"/>
          <w:szCs w:val="24"/>
          <w:shd w:val="clear" w:color="auto" w:fill="FFFFFF"/>
        </w:rPr>
        <w:t xml:space="preserve"> Journal of </w:t>
      </w:r>
      <w:proofErr w:type="spellStart"/>
      <w:r w:rsidRPr="000857A1">
        <w:rPr>
          <w:rFonts w:asciiTheme="majorBidi" w:hAnsiTheme="majorBidi" w:cstheme="majorBidi"/>
          <w:color w:val="222222"/>
          <w:sz w:val="24"/>
          <w:szCs w:val="24"/>
          <w:shd w:val="clear" w:color="auto" w:fill="FFFFFF"/>
        </w:rPr>
        <w:t>Multidisciplinary</w:t>
      </w:r>
      <w:proofErr w:type="spellEnd"/>
      <w:r w:rsidRPr="000857A1">
        <w:rPr>
          <w:rFonts w:asciiTheme="majorBidi" w:hAnsiTheme="majorBidi" w:cstheme="majorBidi"/>
          <w:color w:val="222222"/>
          <w:sz w:val="24"/>
          <w:szCs w:val="24"/>
          <w:shd w:val="clear" w:color="auto" w:fill="FFFFFF"/>
        </w:rPr>
        <w:t xml:space="preserve"> Studies, 5(11).</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Gond J.-P., Mercier S. (2005), « Les théories des parties prenantes : une synthèse critique de la littérature », Cahier de recherche de LIRHE.</w:t>
      </w:r>
    </w:p>
    <w:p w:rsidR="00977AD2" w:rsidRPr="00977AD2" w:rsidRDefault="00977AD2" w:rsidP="00977AD2">
      <w:pPr>
        <w:pStyle w:val="normalmemoire"/>
        <w:spacing w:before="80" w:after="80" w:line="276" w:lineRule="auto"/>
        <w:rPr>
          <w:rFonts w:asciiTheme="majorBidi" w:hAnsiTheme="majorBidi" w:cstheme="majorBidi"/>
          <w:lang w:val="en-GB"/>
        </w:rPr>
      </w:pPr>
      <w:proofErr w:type="spellStart"/>
      <w:r w:rsidRPr="00977AD2">
        <w:rPr>
          <w:rFonts w:asciiTheme="majorBidi" w:hAnsiTheme="majorBidi" w:cstheme="majorBidi"/>
          <w:lang w:val="en-GB"/>
        </w:rPr>
        <w:t>Gray</w:t>
      </w:r>
      <w:proofErr w:type="spellEnd"/>
      <w:r w:rsidRPr="00977AD2">
        <w:rPr>
          <w:rFonts w:asciiTheme="majorBidi" w:hAnsiTheme="majorBidi" w:cstheme="majorBidi"/>
          <w:lang w:val="en-GB"/>
        </w:rPr>
        <w:t xml:space="preserve"> R.H., </w:t>
      </w:r>
      <w:proofErr w:type="spellStart"/>
      <w:r w:rsidRPr="00977AD2">
        <w:rPr>
          <w:rFonts w:asciiTheme="majorBidi" w:hAnsiTheme="majorBidi" w:cstheme="majorBidi"/>
          <w:lang w:val="en-GB"/>
        </w:rPr>
        <w:t>Kouhy</w:t>
      </w:r>
      <w:proofErr w:type="spellEnd"/>
      <w:r w:rsidRPr="00977AD2">
        <w:rPr>
          <w:rFonts w:asciiTheme="majorBidi" w:hAnsiTheme="majorBidi" w:cstheme="majorBidi"/>
          <w:lang w:val="en-GB"/>
        </w:rPr>
        <w:t xml:space="preserve"> R., Lavers S. (1995), « Corporate social and environmental </w:t>
      </w:r>
      <w:proofErr w:type="gramStart"/>
      <w:r w:rsidRPr="00977AD2">
        <w:rPr>
          <w:rFonts w:asciiTheme="majorBidi" w:hAnsiTheme="majorBidi" w:cstheme="majorBidi"/>
          <w:lang w:val="en-GB"/>
        </w:rPr>
        <w:t>reporting :</w:t>
      </w:r>
      <w:proofErr w:type="gramEnd"/>
      <w:r w:rsidRPr="00977AD2">
        <w:rPr>
          <w:rFonts w:asciiTheme="majorBidi" w:hAnsiTheme="majorBidi" w:cstheme="majorBidi"/>
          <w:lang w:val="en-GB"/>
        </w:rPr>
        <w:t xml:space="preserve"> a review of literature and a longitudinal study of UK disclosure », _Accounting, Auditing and Accountability Journal, 8(2), 47-77</w:t>
      </w:r>
    </w:p>
    <w:p w:rsidR="00977AD2" w:rsidRPr="00977AD2" w:rsidRDefault="00977AD2" w:rsidP="00977AD2">
      <w:pPr>
        <w:pStyle w:val="normalmemoire"/>
        <w:spacing w:before="80" w:after="80" w:line="276" w:lineRule="auto"/>
        <w:rPr>
          <w:rFonts w:asciiTheme="majorBidi" w:hAnsiTheme="majorBidi" w:cstheme="majorBidi"/>
          <w:lang w:val="en-GB"/>
        </w:rPr>
      </w:pPr>
      <w:r w:rsidRPr="00977AD2">
        <w:rPr>
          <w:rFonts w:asciiTheme="majorBidi" w:hAnsiTheme="majorBidi" w:cstheme="majorBidi"/>
          <w:lang w:val="en-GB"/>
        </w:rPr>
        <w:t xml:space="preserve">Hawley A. (1968), « Human Ecology », in Sills D.L., International </w:t>
      </w:r>
      <w:proofErr w:type="spellStart"/>
      <w:r w:rsidRPr="00977AD2">
        <w:rPr>
          <w:rFonts w:asciiTheme="majorBidi" w:hAnsiTheme="majorBidi" w:cstheme="majorBidi"/>
          <w:lang w:val="en-GB"/>
        </w:rPr>
        <w:t>Encyclopedia</w:t>
      </w:r>
      <w:proofErr w:type="spellEnd"/>
      <w:r w:rsidRPr="00977AD2">
        <w:rPr>
          <w:rFonts w:asciiTheme="majorBidi" w:hAnsiTheme="majorBidi" w:cstheme="majorBidi"/>
          <w:lang w:val="en-GB"/>
        </w:rPr>
        <w:t xml:space="preserve"> of the Social Sciences, MacMillan, 328-337.</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Hyafil</w:t>
      </w:r>
      <w:proofErr w:type="spellEnd"/>
      <w:r w:rsidRPr="00977AD2">
        <w:rPr>
          <w:rFonts w:asciiTheme="majorBidi" w:hAnsiTheme="majorBidi" w:cstheme="majorBidi"/>
        </w:rPr>
        <w:t xml:space="preserve"> A. (1997), « Corporate </w:t>
      </w:r>
      <w:proofErr w:type="spellStart"/>
      <w:r w:rsidRPr="00977AD2">
        <w:rPr>
          <w:rFonts w:asciiTheme="majorBidi" w:hAnsiTheme="majorBidi" w:cstheme="majorBidi"/>
        </w:rPr>
        <w:t>governance</w:t>
      </w:r>
      <w:proofErr w:type="spellEnd"/>
      <w:r w:rsidRPr="00977AD2">
        <w:rPr>
          <w:rFonts w:asciiTheme="majorBidi" w:hAnsiTheme="majorBidi" w:cstheme="majorBidi"/>
        </w:rPr>
        <w:t> : une synthèse de la littérature », Cahier de recherche HEC.</w:t>
      </w:r>
    </w:p>
    <w:p w:rsidR="00977AD2" w:rsidRPr="00977AD2" w:rsidRDefault="00977AD2" w:rsidP="00977AD2">
      <w:pPr>
        <w:pStyle w:val="normalmemoire"/>
        <w:spacing w:before="80" w:after="80" w:line="276" w:lineRule="auto"/>
        <w:rPr>
          <w:rFonts w:asciiTheme="majorBidi" w:hAnsiTheme="majorBidi" w:cstheme="majorBidi"/>
          <w:lang w:val="en-GB"/>
        </w:rPr>
      </w:pPr>
      <w:r w:rsidRPr="00977AD2">
        <w:rPr>
          <w:rFonts w:asciiTheme="majorBidi" w:hAnsiTheme="majorBidi" w:cstheme="majorBidi"/>
          <w:lang w:val="en-GB"/>
        </w:rPr>
        <w:t xml:space="preserve">Jensen M. C., </w:t>
      </w:r>
      <w:proofErr w:type="spellStart"/>
      <w:r w:rsidRPr="00977AD2">
        <w:rPr>
          <w:rFonts w:asciiTheme="majorBidi" w:hAnsiTheme="majorBidi" w:cstheme="majorBidi"/>
          <w:lang w:val="en-GB"/>
        </w:rPr>
        <w:t>Meckling</w:t>
      </w:r>
      <w:proofErr w:type="spellEnd"/>
      <w:r w:rsidRPr="00977AD2">
        <w:rPr>
          <w:rFonts w:asciiTheme="majorBidi" w:hAnsiTheme="majorBidi" w:cstheme="majorBidi"/>
          <w:lang w:val="en-GB"/>
        </w:rPr>
        <w:t xml:space="preserve"> W. H. (1976), « Theory of the </w:t>
      </w:r>
      <w:proofErr w:type="spellStart"/>
      <w:proofErr w:type="gramStart"/>
      <w:r w:rsidRPr="00977AD2">
        <w:rPr>
          <w:rFonts w:asciiTheme="majorBidi" w:hAnsiTheme="majorBidi" w:cstheme="majorBidi"/>
          <w:lang w:val="en-GB"/>
        </w:rPr>
        <w:t>Firme</w:t>
      </w:r>
      <w:proofErr w:type="spellEnd"/>
      <w:r w:rsidRPr="00977AD2">
        <w:rPr>
          <w:rFonts w:asciiTheme="majorBidi" w:hAnsiTheme="majorBidi" w:cstheme="majorBidi"/>
          <w:lang w:val="en-GB"/>
        </w:rPr>
        <w:t> :</w:t>
      </w:r>
      <w:proofErr w:type="gramEnd"/>
      <w:r w:rsidRPr="00977AD2">
        <w:rPr>
          <w:rFonts w:asciiTheme="majorBidi" w:hAnsiTheme="majorBidi" w:cstheme="majorBidi"/>
          <w:lang w:val="en-GB"/>
        </w:rPr>
        <w:t xml:space="preserve"> Managerial </w:t>
      </w:r>
      <w:proofErr w:type="spellStart"/>
      <w:r w:rsidRPr="00977AD2">
        <w:rPr>
          <w:rFonts w:asciiTheme="majorBidi" w:hAnsiTheme="majorBidi" w:cstheme="majorBidi"/>
          <w:lang w:val="en-GB"/>
        </w:rPr>
        <w:t>Behavior</w:t>
      </w:r>
      <w:proofErr w:type="spellEnd"/>
      <w:r w:rsidRPr="00977AD2">
        <w:rPr>
          <w:rFonts w:asciiTheme="majorBidi" w:hAnsiTheme="majorBidi" w:cstheme="majorBidi"/>
          <w:lang w:val="en-GB"/>
        </w:rPr>
        <w:t>, Agency Cost, and Ownership Structure », Journal of Financial Economics.</w:t>
      </w:r>
    </w:p>
    <w:p w:rsidR="00977AD2" w:rsidRPr="00977AD2" w:rsidRDefault="00977AD2" w:rsidP="00977AD2">
      <w:pPr>
        <w:pStyle w:val="normalmemoire"/>
        <w:spacing w:before="80" w:after="80" w:line="276" w:lineRule="auto"/>
        <w:rPr>
          <w:rFonts w:asciiTheme="majorBidi" w:hAnsiTheme="majorBidi" w:cstheme="majorBidi"/>
          <w:lang w:val="en-GB"/>
        </w:rPr>
      </w:pPr>
      <w:r w:rsidRPr="00977AD2">
        <w:rPr>
          <w:rFonts w:asciiTheme="majorBidi" w:hAnsiTheme="majorBidi" w:cstheme="majorBidi"/>
          <w:lang w:val="en-GB"/>
        </w:rPr>
        <w:t xml:space="preserve">Jensen M.C. (2002), « Value </w:t>
      </w:r>
      <w:proofErr w:type="spellStart"/>
      <w:r w:rsidRPr="00977AD2">
        <w:rPr>
          <w:rFonts w:asciiTheme="majorBidi" w:hAnsiTheme="majorBidi" w:cstheme="majorBidi"/>
          <w:lang w:val="en-GB"/>
        </w:rPr>
        <w:t>Masimization</w:t>
      </w:r>
      <w:proofErr w:type="spellEnd"/>
      <w:r w:rsidRPr="00977AD2">
        <w:rPr>
          <w:rFonts w:asciiTheme="majorBidi" w:hAnsiTheme="majorBidi" w:cstheme="majorBidi"/>
          <w:lang w:val="en-GB"/>
        </w:rPr>
        <w:t xml:space="preserve">, </w:t>
      </w:r>
      <w:proofErr w:type="spellStart"/>
      <w:r w:rsidRPr="00977AD2">
        <w:rPr>
          <w:rFonts w:asciiTheme="majorBidi" w:hAnsiTheme="majorBidi" w:cstheme="majorBidi"/>
          <w:lang w:val="en-GB"/>
        </w:rPr>
        <w:t>Sakeholder</w:t>
      </w:r>
      <w:proofErr w:type="spellEnd"/>
      <w:r w:rsidRPr="00977AD2">
        <w:rPr>
          <w:rFonts w:asciiTheme="majorBidi" w:hAnsiTheme="majorBidi" w:cstheme="majorBidi"/>
          <w:lang w:val="en-GB"/>
        </w:rPr>
        <w:t xml:space="preserve"> Theory, and the Corporate Objective Function », Business Ethics </w:t>
      </w:r>
      <w:proofErr w:type="spellStart"/>
      <w:r w:rsidRPr="00977AD2">
        <w:rPr>
          <w:rFonts w:asciiTheme="majorBidi" w:hAnsiTheme="majorBidi" w:cstheme="majorBidi"/>
          <w:lang w:val="en-GB"/>
        </w:rPr>
        <w:t>Quaterly</w:t>
      </w:r>
      <w:proofErr w:type="spellEnd"/>
      <w:r w:rsidRPr="00977AD2">
        <w:rPr>
          <w:rFonts w:asciiTheme="majorBidi" w:hAnsiTheme="majorBidi" w:cstheme="majorBidi"/>
          <w:lang w:val="en-GB"/>
        </w:rPr>
        <w:t>, 12(2), 235-256</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Karanth</w:t>
      </w:r>
      <w:proofErr w:type="spellEnd"/>
      <w:r w:rsidRPr="00977AD2">
        <w:rPr>
          <w:rFonts w:asciiTheme="majorBidi" w:hAnsiTheme="majorBidi" w:cstheme="majorBidi"/>
          <w:color w:val="222222"/>
          <w:sz w:val="24"/>
          <w:szCs w:val="24"/>
          <w:shd w:val="clear" w:color="auto" w:fill="FFFFFF"/>
          <w:lang w:val="en-US"/>
        </w:rPr>
        <w:t>, S., &amp; KT, S. (2020). The Institute of Chartered Accountants of India V/S National Financial Reporting Authority. International Journal of Engineering and Management Research e-ISSN, 2250-0758.</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Keevy</w:t>
      </w:r>
      <w:proofErr w:type="spellEnd"/>
      <w:r w:rsidRPr="00977AD2">
        <w:rPr>
          <w:rFonts w:asciiTheme="majorBidi" w:hAnsiTheme="majorBidi" w:cstheme="majorBidi"/>
          <w:color w:val="222222"/>
          <w:sz w:val="24"/>
          <w:szCs w:val="24"/>
          <w:shd w:val="clear" w:color="auto" w:fill="FFFFFF"/>
          <w:lang w:val="en-US"/>
        </w:rPr>
        <w:t xml:space="preserve">, M., &amp; Mare, D. J. (2018). Pervasive skills development for aspirant chartered accountants: Academic versus training </w:t>
      </w:r>
      <w:proofErr w:type="spellStart"/>
      <w:r w:rsidRPr="00977AD2">
        <w:rPr>
          <w:rFonts w:asciiTheme="majorBidi" w:hAnsiTheme="majorBidi" w:cstheme="majorBidi"/>
          <w:color w:val="222222"/>
          <w:sz w:val="24"/>
          <w:szCs w:val="24"/>
          <w:shd w:val="clear" w:color="auto" w:fill="FFFFFF"/>
          <w:lang w:val="en-US"/>
        </w:rPr>
        <w:t>programmes</w:t>
      </w:r>
      <w:proofErr w:type="spellEnd"/>
      <w:r w:rsidRPr="00977AD2">
        <w:rPr>
          <w:rFonts w:asciiTheme="majorBidi" w:hAnsiTheme="majorBidi" w:cstheme="majorBidi"/>
          <w:color w:val="222222"/>
          <w:sz w:val="24"/>
          <w:szCs w:val="24"/>
          <w:shd w:val="clear" w:color="auto" w:fill="FFFFFF"/>
          <w:lang w:val="en-US"/>
        </w:rPr>
        <w:t>. Journal of Economic and Financial Sciences, 11(1), 1-9.</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Khan, S. H. (2020). Three papers in career dynamics in the accounting profession: evidence from chartered accountants in Bangladesh (Doctoral dissertation, University of Warwick).</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Lansdell</w:t>
      </w:r>
      <w:proofErr w:type="spellEnd"/>
      <w:r w:rsidRPr="00977AD2">
        <w:rPr>
          <w:rFonts w:asciiTheme="majorBidi" w:hAnsiTheme="majorBidi" w:cstheme="majorBidi"/>
          <w:color w:val="222222"/>
          <w:sz w:val="24"/>
          <w:szCs w:val="24"/>
          <w:shd w:val="clear" w:color="auto" w:fill="FFFFFF"/>
          <w:lang w:val="en-US"/>
        </w:rPr>
        <w:t>, P. (2018). The Development of Pervasive Qualities and Skills of Prospective Chartered Accountants. University of Johannesburg (South Africa).</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 xml:space="preserve">Lee, T. A. (Ed.). (2020). Transactions of the Chartered Accountants Students' Societies of Edinburgh and Glasgow: A Selection of Writings 1886-1958 (Vol. 42). </w:t>
      </w:r>
      <w:proofErr w:type="spellStart"/>
      <w:r w:rsidRPr="00977AD2">
        <w:rPr>
          <w:rFonts w:asciiTheme="majorBidi" w:hAnsiTheme="majorBidi" w:cstheme="majorBidi"/>
          <w:color w:val="222222"/>
          <w:sz w:val="24"/>
          <w:szCs w:val="24"/>
          <w:shd w:val="clear" w:color="auto" w:fill="FFFFFF"/>
          <w:lang w:val="en-US"/>
        </w:rPr>
        <w:t>Routledge</w:t>
      </w:r>
      <w:proofErr w:type="spellEnd"/>
    </w:p>
    <w:p w:rsidR="00977AD2" w:rsidRPr="00977AD2" w:rsidRDefault="00977AD2" w:rsidP="00977AD2">
      <w:pPr>
        <w:spacing w:before="80" w:after="80" w:line="276" w:lineRule="auto"/>
        <w:jc w:val="both"/>
        <w:rPr>
          <w:rFonts w:asciiTheme="majorBidi" w:hAnsiTheme="majorBidi" w:cstheme="majorBidi"/>
          <w:color w:val="222222"/>
          <w:sz w:val="24"/>
          <w:szCs w:val="24"/>
          <w:shd w:val="clear" w:color="auto" w:fill="FFFFFF"/>
          <w:lang w:val="en-US"/>
        </w:rPr>
      </w:pPr>
      <w:r w:rsidRPr="00977AD2">
        <w:rPr>
          <w:rFonts w:asciiTheme="majorBidi" w:hAnsiTheme="majorBidi" w:cstheme="majorBidi"/>
          <w:color w:val="222222"/>
          <w:sz w:val="24"/>
          <w:szCs w:val="24"/>
          <w:shd w:val="clear" w:color="auto" w:fill="FFFFFF"/>
          <w:lang w:val="en-US"/>
        </w:rPr>
        <w:t xml:space="preserve">Love, H. R., &amp; </w:t>
      </w:r>
      <w:proofErr w:type="spellStart"/>
      <w:r w:rsidRPr="00977AD2">
        <w:rPr>
          <w:rFonts w:asciiTheme="majorBidi" w:hAnsiTheme="majorBidi" w:cstheme="majorBidi"/>
          <w:color w:val="222222"/>
          <w:sz w:val="24"/>
          <w:szCs w:val="24"/>
          <w:shd w:val="clear" w:color="auto" w:fill="FFFFFF"/>
          <w:lang w:val="en-US"/>
        </w:rPr>
        <w:t>Corr</w:t>
      </w:r>
      <w:proofErr w:type="spellEnd"/>
      <w:r w:rsidRPr="00977AD2">
        <w:rPr>
          <w:rFonts w:asciiTheme="majorBidi" w:hAnsiTheme="majorBidi" w:cstheme="majorBidi"/>
          <w:color w:val="222222"/>
          <w:sz w:val="24"/>
          <w:szCs w:val="24"/>
          <w:shd w:val="clear" w:color="auto" w:fill="FFFFFF"/>
          <w:lang w:val="en-US"/>
        </w:rPr>
        <w:t xml:space="preserve">, C. (2022). Integrating without </w:t>
      </w:r>
      <w:proofErr w:type="spellStart"/>
      <w:r w:rsidRPr="00977AD2">
        <w:rPr>
          <w:rFonts w:asciiTheme="majorBidi" w:hAnsiTheme="majorBidi" w:cstheme="majorBidi"/>
          <w:color w:val="222222"/>
          <w:sz w:val="24"/>
          <w:szCs w:val="24"/>
          <w:shd w:val="clear" w:color="auto" w:fill="FFFFFF"/>
          <w:lang w:val="en-US"/>
        </w:rPr>
        <w:t>quantitizing</w:t>
      </w:r>
      <w:proofErr w:type="spellEnd"/>
      <w:r w:rsidRPr="00977AD2">
        <w:rPr>
          <w:rFonts w:asciiTheme="majorBidi" w:hAnsiTheme="majorBidi" w:cstheme="majorBidi"/>
          <w:color w:val="222222"/>
          <w:sz w:val="24"/>
          <w:szCs w:val="24"/>
          <w:shd w:val="clear" w:color="auto" w:fill="FFFFFF"/>
          <w:lang w:val="en-US"/>
        </w:rPr>
        <w:t>: two examples of deductive analysis strategies within qualitatively driven mixed methods research. </w:t>
      </w:r>
      <w:r w:rsidRPr="00977AD2">
        <w:rPr>
          <w:rFonts w:asciiTheme="majorBidi" w:hAnsiTheme="majorBidi" w:cstheme="majorBidi"/>
          <w:i/>
          <w:iCs/>
          <w:color w:val="222222"/>
          <w:sz w:val="24"/>
          <w:szCs w:val="24"/>
          <w:shd w:val="clear" w:color="auto" w:fill="FFFFFF"/>
          <w:lang w:val="en-US"/>
        </w:rPr>
        <w:t>Journal of Mixed Methods Research</w:t>
      </w:r>
      <w:r w:rsidRPr="00977AD2">
        <w:rPr>
          <w:rFonts w:asciiTheme="majorBidi" w:hAnsiTheme="majorBidi" w:cstheme="majorBidi"/>
          <w:color w:val="222222"/>
          <w:sz w:val="24"/>
          <w:szCs w:val="24"/>
          <w:shd w:val="clear" w:color="auto" w:fill="FFFFFF"/>
          <w:lang w:val="en-US"/>
        </w:rPr>
        <w:t>, </w:t>
      </w:r>
      <w:r w:rsidRPr="00977AD2">
        <w:rPr>
          <w:rFonts w:asciiTheme="majorBidi" w:hAnsiTheme="majorBidi" w:cstheme="majorBidi"/>
          <w:i/>
          <w:iCs/>
          <w:color w:val="222222"/>
          <w:sz w:val="24"/>
          <w:szCs w:val="24"/>
          <w:shd w:val="clear" w:color="auto" w:fill="FFFFFF"/>
          <w:lang w:val="en-US"/>
        </w:rPr>
        <w:t>16</w:t>
      </w:r>
      <w:r w:rsidRPr="00977AD2">
        <w:rPr>
          <w:rFonts w:asciiTheme="majorBidi" w:hAnsiTheme="majorBidi" w:cstheme="majorBidi"/>
          <w:color w:val="222222"/>
          <w:sz w:val="24"/>
          <w:szCs w:val="24"/>
          <w:shd w:val="clear" w:color="auto" w:fill="FFFFFF"/>
          <w:lang w:val="en-US"/>
        </w:rPr>
        <w:t>(1), 64-87.</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lastRenderedPageBreak/>
        <w:t>Marx, C. (2019). Exploring the professional identity construction and negotiation of previously disadvantaged chartered accountants (CA) (Doctoral dissertation, University of Pretoria).</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Maunganidze</w:t>
      </w:r>
      <w:proofErr w:type="spellEnd"/>
      <w:r w:rsidRPr="00977AD2">
        <w:rPr>
          <w:rFonts w:asciiTheme="majorBidi" w:hAnsiTheme="majorBidi" w:cstheme="majorBidi"/>
          <w:color w:val="222222"/>
          <w:sz w:val="24"/>
          <w:szCs w:val="24"/>
          <w:shd w:val="clear" w:color="auto" w:fill="FFFFFF"/>
          <w:lang w:val="en-US"/>
        </w:rPr>
        <w:t xml:space="preserve">, F., </w:t>
      </w:r>
      <w:proofErr w:type="spellStart"/>
      <w:r w:rsidRPr="00977AD2">
        <w:rPr>
          <w:rFonts w:asciiTheme="majorBidi" w:hAnsiTheme="majorBidi" w:cstheme="majorBidi"/>
          <w:color w:val="222222"/>
          <w:sz w:val="24"/>
          <w:szCs w:val="24"/>
          <w:shd w:val="clear" w:color="auto" w:fill="FFFFFF"/>
          <w:lang w:val="en-US"/>
        </w:rPr>
        <w:t>Bonnin</w:t>
      </w:r>
      <w:proofErr w:type="spellEnd"/>
      <w:r w:rsidRPr="00977AD2">
        <w:rPr>
          <w:rFonts w:asciiTheme="majorBidi" w:hAnsiTheme="majorBidi" w:cstheme="majorBidi"/>
          <w:color w:val="222222"/>
          <w:sz w:val="24"/>
          <w:szCs w:val="24"/>
          <w:shd w:val="clear" w:color="auto" w:fill="FFFFFF"/>
          <w:lang w:val="en-US"/>
        </w:rPr>
        <w:t xml:space="preserve">, D., &amp; </w:t>
      </w:r>
      <w:proofErr w:type="spellStart"/>
      <w:r w:rsidRPr="00977AD2">
        <w:rPr>
          <w:rFonts w:asciiTheme="majorBidi" w:hAnsiTheme="majorBidi" w:cstheme="majorBidi"/>
          <w:color w:val="222222"/>
          <w:sz w:val="24"/>
          <w:szCs w:val="24"/>
          <w:shd w:val="clear" w:color="auto" w:fill="FFFFFF"/>
          <w:lang w:val="en-US"/>
        </w:rPr>
        <w:t>Ruggunan</w:t>
      </w:r>
      <w:proofErr w:type="spellEnd"/>
      <w:r w:rsidRPr="00977AD2">
        <w:rPr>
          <w:rFonts w:asciiTheme="majorBidi" w:hAnsiTheme="majorBidi" w:cstheme="majorBidi"/>
          <w:color w:val="222222"/>
          <w:sz w:val="24"/>
          <w:szCs w:val="24"/>
          <w:shd w:val="clear" w:color="auto" w:fill="FFFFFF"/>
          <w:lang w:val="en-US"/>
        </w:rPr>
        <w:t>, S. (2021). Economic crisis and professions: Chartered accountants in Zimbabwe. SAGE Open, 11(1), 2158244021994802.</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t>Mbawuni</w:t>
      </w:r>
      <w:proofErr w:type="spellEnd"/>
      <w:r w:rsidRPr="00977AD2">
        <w:rPr>
          <w:rFonts w:asciiTheme="majorBidi" w:hAnsiTheme="majorBidi" w:cstheme="majorBidi"/>
          <w:color w:val="222222"/>
          <w:sz w:val="24"/>
          <w:szCs w:val="24"/>
          <w:shd w:val="clear" w:color="auto" w:fill="FFFFFF"/>
          <w:lang w:val="en-US"/>
        </w:rPr>
        <w:t xml:space="preserve">, J. (2018). Perceived benefits and </w:t>
      </w:r>
      <w:proofErr w:type="spellStart"/>
      <w:r w:rsidRPr="00977AD2">
        <w:rPr>
          <w:rFonts w:asciiTheme="majorBidi" w:hAnsiTheme="majorBidi" w:cstheme="majorBidi"/>
          <w:color w:val="222222"/>
          <w:sz w:val="24"/>
          <w:szCs w:val="24"/>
          <w:shd w:val="clear" w:color="auto" w:fill="FFFFFF"/>
          <w:lang w:val="en-US"/>
        </w:rPr>
        <w:t>challeges</w:t>
      </w:r>
      <w:proofErr w:type="spellEnd"/>
      <w:r w:rsidRPr="00977AD2">
        <w:rPr>
          <w:rFonts w:asciiTheme="majorBidi" w:hAnsiTheme="majorBidi" w:cstheme="majorBidi"/>
          <w:color w:val="222222"/>
          <w:sz w:val="24"/>
          <w:szCs w:val="24"/>
          <w:shd w:val="clear" w:color="auto" w:fill="FFFFFF"/>
          <w:lang w:val="en-US"/>
        </w:rPr>
        <w:t xml:space="preserve"> of IFRS adoption in Ghana: Views of members of Institute of Chartered Accountants, Ghana (ICAG). </w:t>
      </w:r>
      <w:r w:rsidRPr="000857A1">
        <w:rPr>
          <w:rFonts w:asciiTheme="majorBidi" w:hAnsiTheme="majorBidi" w:cstheme="majorBidi"/>
          <w:color w:val="222222"/>
          <w:sz w:val="24"/>
          <w:szCs w:val="24"/>
          <w:shd w:val="clear" w:color="auto" w:fill="FFFFFF"/>
        </w:rPr>
        <w:t xml:space="preserve">International Journal of Financial </w:t>
      </w:r>
      <w:proofErr w:type="spellStart"/>
      <w:r w:rsidRPr="000857A1">
        <w:rPr>
          <w:rFonts w:asciiTheme="majorBidi" w:hAnsiTheme="majorBidi" w:cstheme="majorBidi"/>
          <w:color w:val="222222"/>
          <w:sz w:val="24"/>
          <w:szCs w:val="24"/>
          <w:shd w:val="clear" w:color="auto" w:fill="FFFFFF"/>
        </w:rPr>
        <w:t>Research</w:t>
      </w:r>
      <w:proofErr w:type="spellEnd"/>
      <w:r w:rsidRPr="000857A1">
        <w:rPr>
          <w:rFonts w:asciiTheme="majorBidi" w:hAnsiTheme="majorBidi" w:cstheme="majorBidi"/>
          <w:color w:val="222222"/>
          <w:sz w:val="24"/>
          <w:szCs w:val="24"/>
          <w:shd w:val="clear" w:color="auto" w:fill="FFFFFF"/>
        </w:rPr>
        <w:t>, 9(1), 99-114.</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 xml:space="preserve">Mercier S. (1999), L’éthique dans les entreprises, </w:t>
      </w:r>
      <w:smartTag w:uri="urn:schemas-microsoft-com:office:smarttags" w:element="PersonName">
        <w:smartTagPr>
          <w:attr w:name="ProductID" w:val="La Découverte."/>
        </w:smartTagPr>
        <w:r w:rsidRPr="00977AD2">
          <w:rPr>
            <w:rFonts w:asciiTheme="majorBidi" w:hAnsiTheme="majorBidi" w:cstheme="majorBidi"/>
          </w:rPr>
          <w:t>La Découverte.</w:t>
        </w:r>
      </w:smartTag>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Mgoduka</w:t>
      </w:r>
      <w:proofErr w:type="spellEnd"/>
      <w:r w:rsidRPr="00977AD2">
        <w:rPr>
          <w:rFonts w:asciiTheme="majorBidi" w:hAnsiTheme="majorBidi" w:cstheme="majorBidi"/>
          <w:color w:val="222222"/>
          <w:sz w:val="24"/>
          <w:szCs w:val="24"/>
          <w:shd w:val="clear" w:color="auto" w:fill="FFFFFF"/>
          <w:lang w:val="en-US"/>
        </w:rPr>
        <w:t>, B. (2019). The Retention Of Newly Qualified Chartered Accountants In A Large Financial Services Company (Master's thesis, Faculty of Engineering and the Built Environment).</w:t>
      </w:r>
    </w:p>
    <w:p w:rsidR="00977AD2" w:rsidRPr="00977AD2" w:rsidRDefault="00977AD2" w:rsidP="00977AD2">
      <w:pPr>
        <w:pStyle w:val="normalmemoire"/>
        <w:spacing w:before="80" w:after="80" w:line="276" w:lineRule="auto"/>
        <w:rPr>
          <w:rFonts w:asciiTheme="majorBidi" w:hAnsiTheme="majorBidi" w:cstheme="majorBidi"/>
        </w:rPr>
      </w:pPr>
      <w:r w:rsidRPr="00977AD2">
        <w:rPr>
          <w:rFonts w:asciiTheme="majorBidi" w:hAnsiTheme="majorBidi" w:cstheme="majorBidi"/>
        </w:rPr>
        <w:t xml:space="preserve">Miller D., </w:t>
      </w:r>
      <w:proofErr w:type="spellStart"/>
      <w:r w:rsidRPr="00977AD2">
        <w:rPr>
          <w:rFonts w:asciiTheme="majorBidi" w:hAnsiTheme="majorBidi" w:cstheme="majorBidi"/>
        </w:rPr>
        <w:t>Frensen</w:t>
      </w:r>
      <w:proofErr w:type="spellEnd"/>
      <w:r w:rsidRPr="00977AD2">
        <w:rPr>
          <w:rFonts w:asciiTheme="majorBidi" w:hAnsiTheme="majorBidi" w:cstheme="majorBidi"/>
        </w:rPr>
        <w:t xml:space="preserve"> P. (1982), « The longitudinal </w:t>
      </w:r>
      <w:proofErr w:type="spellStart"/>
      <w:r w:rsidRPr="00977AD2">
        <w:rPr>
          <w:rFonts w:asciiTheme="majorBidi" w:hAnsiTheme="majorBidi" w:cstheme="majorBidi"/>
        </w:rPr>
        <w:t>Analysis</w:t>
      </w:r>
      <w:proofErr w:type="spellEnd"/>
      <w:r w:rsidRPr="00977AD2">
        <w:rPr>
          <w:rFonts w:asciiTheme="majorBidi" w:hAnsiTheme="majorBidi" w:cstheme="majorBidi"/>
        </w:rPr>
        <w:t xml:space="preserve"> of Organisations : a </w:t>
      </w:r>
      <w:proofErr w:type="spellStart"/>
      <w:r w:rsidRPr="00977AD2">
        <w:rPr>
          <w:rFonts w:asciiTheme="majorBidi" w:hAnsiTheme="majorBidi" w:cstheme="majorBidi"/>
        </w:rPr>
        <w:t>Methodological</w:t>
      </w:r>
      <w:proofErr w:type="spellEnd"/>
      <w:r w:rsidRPr="00977AD2">
        <w:rPr>
          <w:rFonts w:asciiTheme="majorBidi" w:hAnsiTheme="majorBidi" w:cstheme="majorBidi"/>
        </w:rPr>
        <w:t xml:space="preserve"> Perspective », Management Science, 28(9), 1013-1034.</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Mothe</w:t>
      </w:r>
      <w:proofErr w:type="spellEnd"/>
      <w:r w:rsidRPr="00977AD2">
        <w:rPr>
          <w:rFonts w:asciiTheme="majorBidi" w:hAnsiTheme="majorBidi" w:cstheme="majorBidi"/>
        </w:rPr>
        <w:t xml:space="preserve"> C. (1999), « La confiance : une revue de la littérature anglo-saxonne », 8</w:t>
      </w:r>
      <w:r w:rsidRPr="00977AD2">
        <w:rPr>
          <w:rFonts w:asciiTheme="majorBidi" w:hAnsiTheme="majorBidi" w:cstheme="majorBidi"/>
          <w:vertAlign w:val="superscript"/>
        </w:rPr>
        <w:t>e</w:t>
      </w:r>
      <w:r w:rsidRPr="00977AD2">
        <w:rPr>
          <w:rFonts w:asciiTheme="majorBidi" w:hAnsiTheme="majorBidi" w:cstheme="majorBidi"/>
        </w:rPr>
        <w:t xml:space="preserve"> conférence internationale de Management stratégique, Châtenay-Malabry, mai.</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t>Muraleedharan</w:t>
      </w:r>
      <w:proofErr w:type="spellEnd"/>
      <w:r w:rsidRPr="00977AD2">
        <w:rPr>
          <w:rFonts w:asciiTheme="majorBidi" w:hAnsiTheme="majorBidi" w:cstheme="majorBidi"/>
          <w:color w:val="222222"/>
          <w:sz w:val="24"/>
          <w:szCs w:val="24"/>
          <w:shd w:val="clear" w:color="auto" w:fill="FFFFFF"/>
          <w:lang w:val="en-US"/>
        </w:rPr>
        <w:t xml:space="preserve">, S., </w:t>
      </w:r>
      <w:proofErr w:type="spellStart"/>
      <w:r w:rsidRPr="00977AD2">
        <w:rPr>
          <w:rFonts w:asciiTheme="majorBidi" w:hAnsiTheme="majorBidi" w:cstheme="majorBidi"/>
          <w:color w:val="222222"/>
          <w:sz w:val="24"/>
          <w:szCs w:val="24"/>
          <w:shd w:val="clear" w:color="auto" w:fill="FFFFFF"/>
          <w:lang w:val="en-US"/>
        </w:rPr>
        <w:t>Deepshikha</w:t>
      </w:r>
      <w:proofErr w:type="spellEnd"/>
      <w:r w:rsidRPr="00977AD2">
        <w:rPr>
          <w:rFonts w:asciiTheme="majorBidi" w:hAnsiTheme="majorBidi" w:cstheme="majorBidi"/>
          <w:color w:val="222222"/>
          <w:sz w:val="24"/>
          <w:szCs w:val="24"/>
          <w:shd w:val="clear" w:color="auto" w:fill="FFFFFF"/>
          <w:lang w:val="en-US"/>
        </w:rPr>
        <w:t>, R., &amp; Kumar, K. J. (2018). A Study on Awareness of Forensic Accounting among Chartered Accountants. </w:t>
      </w:r>
      <w:r w:rsidRPr="000857A1">
        <w:rPr>
          <w:rFonts w:asciiTheme="majorBidi" w:hAnsiTheme="majorBidi" w:cstheme="majorBidi"/>
          <w:color w:val="222222"/>
          <w:sz w:val="24"/>
          <w:szCs w:val="24"/>
          <w:shd w:val="clear" w:color="auto" w:fill="FFFFFF"/>
        </w:rPr>
        <w:t xml:space="preserve">Asian Journal of </w:t>
      </w:r>
      <w:proofErr w:type="spellStart"/>
      <w:r w:rsidRPr="000857A1">
        <w:rPr>
          <w:rFonts w:asciiTheme="majorBidi" w:hAnsiTheme="majorBidi" w:cstheme="majorBidi"/>
          <w:color w:val="222222"/>
          <w:sz w:val="24"/>
          <w:szCs w:val="24"/>
          <w:shd w:val="clear" w:color="auto" w:fill="FFFFFF"/>
        </w:rPr>
        <w:t>Research</w:t>
      </w:r>
      <w:proofErr w:type="spellEnd"/>
      <w:r w:rsidRPr="000857A1">
        <w:rPr>
          <w:rFonts w:asciiTheme="majorBidi" w:hAnsiTheme="majorBidi" w:cstheme="majorBidi"/>
          <w:color w:val="222222"/>
          <w:sz w:val="24"/>
          <w:szCs w:val="24"/>
          <w:shd w:val="clear" w:color="auto" w:fill="FFFFFF"/>
        </w:rPr>
        <w:t xml:space="preserve"> in Business Economics and Management, 8(4), 42-51</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Nobre</w:t>
      </w:r>
      <w:proofErr w:type="spellEnd"/>
      <w:r w:rsidRPr="00977AD2">
        <w:rPr>
          <w:rFonts w:asciiTheme="majorBidi" w:hAnsiTheme="majorBidi" w:cstheme="majorBidi"/>
        </w:rPr>
        <w:t xml:space="preserve"> T. (2000), « Une comparaison des systèmes de participation des salariés à la gestion: Consultation à la française versus </w:t>
      </w:r>
      <w:proofErr w:type="spellStart"/>
      <w:r w:rsidRPr="00977AD2">
        <w:rPr>
          <w:rFonts w:asciiTheme="majorBidi" w:hAnsiTheme="majorBidi" w:cstheme="majorBidi"/>
        </w:rPr>
        <w:t>co-détermination</w:t>
      </w:r>
      <w:proofErr w:type="spellEnd"/>
      <w:r w:rsidRPr="00977AD2">
        <w:rPr>
          <w:rFonts w:asciiTheme="majorBidi" w:hAnsiTheme="majorBidi" w:cstheme="majorBidi"/>
        </w:rPr>
        <w:t xml:space="preserve"> à l’allemande », in La confiance entre acteurs: une comparaison franco-allemande, Vuibert.</w:t>
      </w:r>
    </w:p>
    <w:p w:rsidR="00977AD2" w:rsidRPr="00977AD2"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sz w:val="24"/>
          <w:szCs w:val="24"/>
        </w:rPr>
        <w:t>Parrat</w:t>
      </w:r>
      <w:proofErr w:type="spellEnd"/>
      <w:r w:rsidRPr="00977AD2">
        <w:rPr>
          <w:rFonts w:asciiTheme="majorBidi" w:hAnsiTheme="majorBidi" w:cstheme="majorBidi"/>
          <w:sz w:val="24"/>
          <w:szCs w:val="24"/>
        </w:rPr>
        <w:t xml:space="preserve"> F. (2003), Le gouvernement d’entreprise, </w:t>
      </w:r>
      <w:proofErr w:type="spellStart"/>
      <w:r w:rsidRPr="00977AD2">
        <w:rPr>
          <w:rFonts w:asciiTheme="majorBidi" w:hAnsiTheme="majorBidi" w:cstheme="majorBidi"/>
          <w:sz w:val="24"/>
          <w:szCs w:val="24"/>
        </w:rPr>
        <w:t>Dunod</w:t>
      </w:r>
      <w:proofErr w:type="spellEnd"/>
      <w:r w:rsidRPr="00977AD2">
        <w:rPr>
          <w:rFonts w:asciiTheme="majorBidi" w:hAnsiTheme="majorBidi" w:cstheme="majorBidi"/>
          <w:sz w:val="24"/>
          <w:szCs w:val="24"/>
        </w:rPr>
        <w:t>.</w:t>
      </w:r>
    </w:p>
    <w:p w:rsidR="00977AD2" w:rsidRPr="00977AD2" w:rsidRDefault="00977AD2" w:rsidP="00977AD2">
      <w:pPr>
        <w:spacing w:before="80" w:after="80" w:line="276" w:lineRule="auto"/>
        <w:ind w:right="720"/>
        <w:jc w:val="both"/>
        <w:rPr>
          <w:rFonts w:asciiTheme="majorBidi" w:hAnsiTheme="majorBidi" w:cstheme="majorBidi"/>
          <w:sz w:val="24"/>
          <w:szCs w:val="24"/>
        </w:rPr>
      </w:pPr>
      <w:proofErr w:type="spellStart"/>
      <w:r w:rsidRPr="00977AD2">
        <w:rPr>
          <w:rFonts w:asciiTheme="majorBidi" w:hAnsiTheme="majorBidi" w:cstheme="majorBidi"/>
          <w:sz w:val="24"/>
          <w:szCs w:val="24"/>
        </w:rPr>
        <w:t>Rozez</w:t>
      </w:r>
      <w:proofErr w:type="spellEnd"/>
      <w:r w:rsidRPr="00977AD2">
        <w:rPr>
          <w:rFonts w:asciiTheme="majorBidi" w:hAnsiTheme="majorBidi" w:cstheme="majorBidi"/>
          <w:sz w:val="24"/>
          <w:szCs w:val="24"/>
        </w:rPr>
        <w:t xml:space="preserve"> S. (1995), L’expertise et les relations du travail. Regards sur l’expert-comptable du comité d’entreprise, Thèse soutenue à l’Université de Paris X Nanterre.</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Savall</w:t>
      </w:r>
      <w:proofErr w:type="spellEnd"/>
      <w:r w:rsidRPr="00977AD2">
        <w:rPr>
          <w:rFonts w:asciiTheme="majorBidi" w:hAnsiTheme="majorBidi" w:cstheme="majorBidi"/>
        </w:rPr>
        <w:t xml:space="preserve"> H., </w:t>
      </w:r>
      <w:proofErr w:type="spellStart"/>
      <w:r w:rsidRPr="00977AD2">
        <w:rPr>
          <w:rFonts w:asciiTheme="majorBidi" w:hAnsiTheme="majorBidi" w:cstheme="majorBidi"/>
        </w:rPr>
        <w:t>Zardet</w:t>
      </w:r>
      <w:proofErr w:type="spellEnd"/>
      <w:r w:rsidRPr="00977AD2">
        <w:rPr>
          <w:rFonts w:asciiTheme="majorBidi" w:hAnsiTheme="majorBidi" w:cstheme="majorBidi"/>
        </w:rPr>
        <w:t xml:space="preserve"> V. (2004), Recherche en sciences : approche </w:t>
      </w:r>
      <w:proofErr w:type="spellStart"/>
      <w:r w:rsidRPr="00977AD2">
        <w:rPr>
          <w:rFonts w:asciiTheme="majorBidi" w:hAnsiTheme="majorBidi" w:cstheme="majorBidi"/>
        </w:rPr>
        <w:t>qualimétrique</w:t>
      </w:r>
      <w:proofErr w:type="spellEnd"/>
      <w:r w:rsidRPr="00977AD2">
        <w:rPr>
          <w:rFonts w:asciiTheme="majorBidi" w:hAnsiTheme="majorBidi" w:cstheme="majorBidi"/>
        </w:rPr>
        <w:t xml:space="preserve">, </w:t>
      </w:r>
      <w:proofErr w:type="spellStart"/>
      <w:r w:rsidRPr="00977AD2">
        <w:rPr>
          <w:rFonts w:asciiTheme="majorBidi" w:hAnsiTheme="majorBidi" w:cstheme="majorBidi"/>
        </w:rPr>
        <w:t>Economica</w:t>
      </w:r>
      <w:proofErr w:type="spellEnd"/>
      <w:r w:rsidRPr="00977AD2">
        <w:rPr>
          <w:rFonts w:asciiTheme="majorBidi" w:hAnsiTheme="majorBidi" w:cstheme="majorBidi"/>
        </w:rPr>
        <w:t>.</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Smith, S. A. (2020). The governance and accountability of professional accountancy bodies: a case study of the Council of the Institute of Chartered Accountants in England and Wales (Doctoral dissertation, University of Sussex).</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Tache</w:t>
      </w:r>
      <w:proofErr w:type="spellEnd"/>
      <w:r w:rsidRPr="00977AD2">
        <w:rPr>
          <w:rFonts w:asciiTheme="majorBidi" w:hAnsiTheme="majorBidi" w:cstheme="majorBidi"/>
          <w:color w:val="222222"/>
          <w:sz w:val="24"/>
          <w:szCs w:val="24"/>
          <w:shd w:val="clear" w:color="auto" w:fill="FFFFFF"/>
          <w:lang w:val="en-US"/>
        </w:rPr>
        <w:t xml:space="preserve">, E. S., </w:t>
      </w:r>
      <w:proofErr w:type="spellStart"/>
      <w:r w:rsidRPr="00977AD2">
        <w:rPr>
          <w:rFonts w:asciiTheme="majorBidi" w:hAnsiTheme="majorBidi" w:cstheme="majorBidi"/>
          <w:color w:val="222222"/>
          <w:sz w:val="24"/>
          <w:szCs w:val="24"/>
          <w:shd w:val="clear" w:color="auto" w:fill="FFFFFF"/>
          <w:lang w:val="en-US"/>
        </w:rPr>
        <w:t>Dănăilă</w:t>
      </w:r>
      <w:proofErr w:type="spellEnd"/>
      <w:r w:rsidRPr="00977AD2">
        <w:rPr>
          <w:rFonts w:asciiTheme="majorBidi" w:hAnsiTheme="majorBidi" w:cstheme="majorBidi"/>
          <w:color w:val="222222"/>
          <w:sz w:val="24"/>
          <w:szCs w:val="24"/>
          <w:shd w:val="clear" w:color="auto" w:fill="FFFFFF"/>
          <w:lang w:val="en-US"/>
        </w:rPr>
        <w:t xml:space="preserve">, A. M., &amp; </w:t>
      </w:r>
      <w:proofErr w:type="spellStart"/>
      <w:r w:rsidRPr="00977AD2">
        <w:rPr>
          <w:rFonts w:asciiTheme="majorBidi" w:hAnsiTheme="majorBidi" w:cstheme="majorBidi"/>
          <w:color w:val="222222"/>
          <w:sz w:val="24"/>
          <w:szCs w:val="24"/>
          <w:shd w:val="clear" w:color="auto" w:fill="FFFFFF"/>
          <w:lang w:val="en-US"/>
        </w:rPr>
        <w:t>Drăgan</w:t>
      </w:r>
      <w:proofErr w:type="spellEnd"/>
      <w:r w:rsidRPr="00977AD2">
        <w:rPr>
          <w:rFonts w:asciiTheme="majorBidi" w:hAnsiTheme="majorBidi" w:cstheme="majorBidi"/>
          <w:color w:val="222222"/>
          <w:sz w:val="24"/>
          <w:szCs w:val="24"/>
          <w:shd w:val="clear" w:color="auto" w:fill="FFFFFF"/>
          <w:lang w:val="en-US"/>
        </w:rPr>
        <w:t>, M. M. (2021). The role of the chartered accountant in diminishing the effects of cyber fraud. Journal of Financial Studies, 11(6), 141-155.</w:t>
      </w:r>
    </w:p>
    <w:p w:rsidR="00977AD2" w:rsidRPr="00977AD2" w:rsidRDefault="00977AD2" w:rsidP="00977AD2">
      <w:pPr>
        <w:spacing w:before="80" w:after="80" w:line="276" w:lineRule="auto"/>
        <w:jc w:val="both"/>
        <w:rPr>
          <w:rFonts w:asciiTheme="majorBidi" w:hAnsiTheme="majorBidi" w:cstheme="majorBidi"/>
          <w:sz w:val="24"/>
          <w:szCs w:val="24"/>
          <w:lang w:val="en-US"/>
        </w:rPr>
      </w:pPr>
      <w:proofErr w:type="spellStart"/>
      <w:r w:rsidRPr="00977AD2">
        <w:rPr>
          <w:rFonts w:asciiTheme="majorBidi" w:hAnsiTheme="majorBidi" w:cstheme="majorBidi"/>
          <w:color w:val="222222"/>
          <w:sz w:val="24"/>
          <w:szCs w:val="24"/>
          <w:shd w:val="clear" w:color="auto" w:fill="FFFFFF"/>
          <w:lang w:val="en-US"/>
        </w:rPr>
        <w:t>Terblanche</w:t>
      </w:r>
      <w:proofErr w:type="spellEnd"/>
      <w:r w:rsidRPr="00977AD2">
        <w:rPr>
          <w:rFonts w:asciiTheme="majorBidi" w:hAnsiTheme="majorBidi" w:cstheme="majorBidi"/>
          <w:color w:val="222222"/>
          <w:sz w:val="24"/>
          <w:szCs w:val="24"/>
          <w:shd w:val="clear" w:color="auto" w:fill="FFFFFF"/>
          <w:lang w:val="en-US"/>
        </w:rPr>
        <w:t xml:space="preserve">, J., &amp; </w:t>
      </w:r>
      <w:proofErr w:type="spellStart"/>
      <w:r w:rsidRPr="00977AD2">
        <w:rPr>
          <w:rFonts w:asciiTheme="majorBidi" w:hAnsiTheme="majorBidi" w:cstheme="majorBidi"/>
          <w:color w:val="222222"/>
          <w:sz w:val="24"/>
          <w:szCs w:val="24"/>
          <w:shd w:val="clear" w:color="auto" w:fill="FFFFFF"/>
          <w:lang w:val="en-US"/>
        </w:rPr>
        <w:t>Waghid</w:t>
      </w:r>
      <w:proofErr w:type="spellEnd"/>
      <w:r w:rsidRPr="00977AD2">
        <w:rPr>
          <w:rFonts w:asciiTheme="majorBidi" w:hAnsiTheme="majorBidi" w:cstheme="majorBidi"/>
          <w:color w:val="222222"/>
          <w:sz w:val="24"/>
          <w:szCs w:val="24"/>
          <w:shd w:val="clear" w:color="auto" w:fill="FFFFFF"/>
          <w:lang w:val="en-US"/>
        </w:rPr>
        <w:t xml:space="preserve">, Y. (2020). The chartered accountant profession in South Africa: In dire need of </w:t>
      </w:r>
      <w:proofErr w:type="spellStart"/>
      <w:r w:rsidRPr="00977AD2">
        <w:rPr>
          <w:rFonts w:asciiTheme="majorBidi" w:hAnsiTheme="majorBidi" w:cstheme="majorBidi"/>
          <w:color w:val="222222"/>
          <w:sz w:val="24"/>
          <w:szCs w:val="24"/>
          <w:shd w:val="clear" w:color="auto" w:fill="FFFFFF"/>
          <w:lang w:val="en-US"/>
        </w:rPr>
        <w:t>decoloniality</w:t>
      </w:r>
      <w:proofErr w:type="spellEnd"/>
      <w:r w:rsidRPr="00977AD2">
        <w:rPr>
          <w:rFonts w:asciiTheme="majorBidi" w:hAnsiTheme="majorBidi" w:cstheme="majorBidi"/>
          <w:color w:val="222222"/>
          <w:sz w:val="24"/>
          <w:szCs w:val="24"/>
          <w:shd w:val="clear" w:color="auto" w:fill="FFFFFF"/>
          <w:lang w:val="en-US"/>
        </w:rPr>
        <w:t xml:space="preserve"> and </w:t>
      </w:r>
      <w:proofErr w:type="spellStart"/>
      <w:r w:rsidRPr="00977AD2">
        <w:rPr>
          <w:rFonts w:asciiTheme="majorBidi" w:hAnsiTheme="majorBidi" w:cstheme="majorBidi"/>
          <w:color w:val="222222"/>
          <w:sz w:val="24"/>
          <w:szCs w:val="24"/>
          <w:shd w:val="clear" w:color="auto" w:fill="FFFFFF"/>
          <w:lang w:val="en-US"/>
        </w:rPr>
        <w:t>ubuntu</w:t>
      </w:r>
      <w:proofErr w:type="spellEnd"/>
      <w:r w:rsidRPr="00977AD2">
        <w:rPr>
          <w:rFonts w:asciiTheme="majorBidi" w:hAnsiTheme="majorBidi" w:cstheme="majorBidi"/>
          <w:color w:val="222222"/>
          <w:sz w:val="24"/>
          <w:szCs w:val="24"/>
          <w:shd w:val="clear" w:color="auto" w:fill="FFFFFF"/>
          <w:lang w:val="en-US"/>
        </w:rPr>
        <w:t xml:space="preserve"> principles. Citizenship Teaching &amp; Learning, 15(2), 221-238.</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Terre Blanche, L. (2019). Barriers and enablers to the career transition of chartered accountants in the South African financial services sector (Doctoral dissertation).</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t>Tewari</w:t>
      </w:r>
      <w:proofErr w:type="spellEnd"/>
      <w:r w:rsidRPr="00977AD2">
        <w:rPr>
          <w:rFonts w:asciiTheme="majorBidi" w:hAnsiTheme="majorBidi" w:cstheme="majorBidi"/>
          <w:color w:val="222222"/>
          <w:sz w:val="24"/>
          <w:szCs w:val="24"/>
          <w:shd w:val="clear" w:color="auto" w:fill="FFFFFF"/>
          <w:lang w:val="en-US"/>
        </w:rPr>
        <w:t xml:space="preserve">, A., &amp; </w:t>
      </w:r>
      <w:proofErr w:type="spellStart"/>
      <w:r w:rsidRPr="00977AD2">
        <w:rPr>
          <w:rFonts w:asciiTheme="majorBidi" w:hAnsiTheme="majorBidi" w:cstheme="majorBidi"/>
          <w:color w:val="222222"/>
          <w:sz w:val="24"/>
          <w:szCs w:val="24"/>
          <w:shd w:val="clear" w:color="auto" w:fill="FFFFFF"/>
          <w:lang w:val="en-US"/>
        </w:rPr>
        <w:t>Maharajh</w:t>
      </w:r>
      <w:proofErr w:type="spellEnd"/>
      <w:r w:rsidRPr="00977AD2">
        <w:rPr>
          <w:rFonts w:asciiTheme="majorBidi" w:hAnsiTheme="majorBidi" w:cstheme="majorBidi"/>
          <w:color w:val="222222"/>
          <w:sz w:val="24"/>
          <w:szCs w:val="24"/>
          <w:shd w:val="clear" w:color="auto" w:fill="FFFFFF"/>
          <w:lang w:val="en-US"/>
        </w:rPr>
        <w:t xml:space="preserve">, L. (2020). </w:t>
      </w:r>
      <w:proofErr w:type="spellStart"/>
      <w:r w:rsidRPr="00977AD2">
        <w:rPr>
          <w:rFonts w:asciiTheme="majorBidi" w:hAnsiTheme="majorBidi" w:cstheme="majorBidi"/>
          <w:color w:val="222222"/>
          <w:sz w:val="24"/>
          <w:szCs w:val="24"/>
          <w:shd w:val="clear" w:color="auto" w:fill="FFFFFF"/>
          <w:lang w:val="en-US"/>
        </w:rPr>
        <w:t>Isteaching</w:t>
      </w:r>
      <w:proofErr w:type="spellEnd"/>
      <w:r w:rsidRPr="00977AD2">
        <w:rPr>
          <w:rFonts w:asciiTheme="majorBidi" w:hAnsiTheme="majorBidi" w:cstheme="majorBidi"/>
          <w:color w:val="222222"/>
          <w:sz w:val="24"/>
          <w:szCs w:val="24"/>
          <w:shd w:val="clear" w:color="auto" w:fill="FFFFFF"/>
          <w:lang w:val="en-US"/>
        </w:rPr>
        <w:t xml:space="preserve"> ethics essential for chartered accountants?: Reflections of lecturers based at </w:t>
      </w:r>
      <w:proofErr w:type="spellStart"/>
      <w:r w:rsidRPr="00977AD2">
        <w:rPr>
          <w:rFonts w:asciiTheme="majorBidi" w:hAnsiTheme="majorBidi" w:cstheme="majorBidi"/>
          <w:color w:val="222222"/>
          <w:sz w:val="24"/>
          <w:szCs w:val="24"/>
          <w:shd w:val="clear" w:color="auto" w:fill="FFFFFF"/>
          <w:lang w:val="en-US"/>
        </w:rPr>
        <w:t>Ukzn</w:t>
      </w:r>
      <w:proofErr w:type="spellEnd"/>
      <w:r w:rsidRPr="00977AD2">
        <w:rPr>
          <w:rFonts w:asciiTheme="majorBidi" w:hAnsiTheme="majorBidi" w:cstheme="majorBidi"/>
          <w:color w:val="222222"/>
          <w:sz w:val="24"/>
          <w:szCs w:val="24"/>
          <w:shd w:val="clear" w:color="auto" w:fill="FFFFFF"/>
          <w:lang w:val="en-US"/>
        </w:rPr>
        <w:t xml:space="preserve"> and </w:t>
      </w:r>
      <w:proofErr w:type="spellStart"/>
      <w:r w:rsidRPr="00977AD2">
        <w:rPr>
          <w:rFonts w:asciiTheme="majorBidi" w:hAnsiTheme="majorBidi" w:cstheme="majorBidi"/>
          <w:color w:val="222222"/>
          <w:sz w:val="24"/>
          <w:szCs w:val="24"/>
          <w:shd w:val="clear" w:color="auto" w:fill="FFFFFF"/>
          <w:lang w:val="en-US"/>
        </w:rPr>
        <w:t>Unizulu</w:t>
      </w:r>
      <w:proofErr w:type="spellEnd"/>
      <w:r w:rsidRPr="00977AD2">
        <w:rPr>
          <w:rFonts w:asciiTheme="majorBidi" w:hAnsiTheme="majorBidi" w:cstheme="majorBidi"/>
          <w:color w:val="222222"/>
          <w:sz w:val="24"/>
          <w:szCs w:val="24"/>
          <w:shd w:val="clear" w:color="auto" w:fill="FFFFFF"/>
          <w:lang w:val="en-US"/>
        </w:rPr>
        <w:t>, South Africa. </w:t>
      </w:r>
      <w:proofErr w:type="spellStart"/>
      <w:r w:rsidRPr="000857A1">
        <w:rPr>
          <w:rFonts w:asciiTheme="majorBidi" w:hAnsiTheme="majorBidi" w:cstheme="majorBidi"/>
          <w:color w:val="222222"/>
          <w:sz w:val="24"/>
          <w:szCs w:val="24"/>
          <w:shd w:val="clear" w:color="auto" w:fill="FFFFFF"/>
        </w:rPr>
        <w:t>Splint</w:t>
      </w:r>
      <w:proofErr w:type="spellEnd"/>
      <w:r w:rsidRPr="000857A1">
        <w:rPr>
          <w:rFonts w:asciiTheme="majorBidi" w:hAnsiTheme="majorBidi" w:cstheme="majorBidi"/>
          <w:color w:val="222222"/>
          <w:sz w:val="24"/>
          <w:szCs w:val="24"/>
          <w:shd w:val="clear" w:color="auto" w:fill="FFFFFF"/>
        </w:rPr>
        <w:t xml:space="preserve"> International Journal of </w:t>
      </w:r>
      <w:proofErr w:type="spellStart"/>
      <w:r w:rsidRPr="000857A1">
        <w:rPr>
          <w:rFonts w:asciiTheme="majorBidi" w:hAnsiTheme="majorBidi" w:cstheme="majorBidi"/>
          <w:color w:val="222222"/>
          <w:sz w:val="24"/>
          <w:szCs w:val="24"/>
          <w:shd w:val="clear" w:color="auto" w:fill="FFFFFF"/>
        </w:rPr>
        <w:t>Professionals</w:t>
      </w:r>
      <w:proofErr w:type="spellEnd"/>
      <w:r w:rsidRPr="000857A1">
        <w:rPr>
          <w:rFonts w:asciiTheme="majorBidi" w:hAnsiTheme="majorBidi" w:cstheme="majorBidi"/>
          <w:color w:val="222222"/>
          <w:sz w:val="24"/>
          <w:szCs w:val="24"/>
          <w:shd w:val="clear" w:color="auto" w:fill="FFFFFF"/>
        </w:rPr>
        <w:t>, 7(1), 13-24.</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Thiétart</w:t>
      </w:r>
      <w:proofErr w:type="spellEnd"/>
      <w:r w:rsidRPr="00977AD2">
        <w:rPr>
          <w:rFonts w:asciiTheme="majorBidi" w:hAnsiTheme="majorBidi" w:cstheme="majorBidi"/>
        </w:rPr>
        <w:t xml:space="preserve"> R.-A. </w:t>
      </w:r>
      <w:proofErr w:type="spellStart"/>
      <w:r w:rsidRPr="00977AD2">
        <w:rPr>
          <w:rFonts w:asciiTheme="majorBidi" w:hAnsiTheme="majorBidi" w:cstheme="majorBidi"/>
        </w:rPr>
        <w:t>Coord</w:t>
      </w:r>
      <w:proofErr w:type="spellEnd"/>
      <w:r w:rsidRPr="00977AD2">
        <w:rPr>
          <w:rFonts w:asciiTheme="majorBidi" w:hAnsiTheme="majorBidi" w:cstheme="majorBidi"/>
        </w:rPr>
        <w:t xml:space="preserve">. (1999), Méthodes de recherche en management, </w:t>
      </w:r>
      <w:proofErr w:type="spellStart"/>
      <w:r w:rsidRPr="00977AD2">
        <w:rPr>
          <w:rFonts w:asciiTheme="majorBidi" w:hAnsiTheme="majorBidi" w:cstheme="majorBidi"/>
        </w:rPr>
        <w:t>Dunod</w:t>
      </w:r>
      <w:proofErr w:type="spellEnd"/>
      <w:r w:rsidRPr="00977AD2">
        <w:rPr>
          <w:rFonts w:asciiTheme="majorBidi" w:hAnsiTheme="majorBidi" w:cstheme="majorBidi"/>
        </w:rPr>
        <w:t>.</w:t>
      </w:r>
    </w:p>
    <w:p w:rsidR="00977AD2" w:rsidRPr="000857A1" w:rsidRDefault="00977AD2" w:rsidP="00977AD2">
      <w:pPr>
        <w:spacing w:before="80" w:after="80" w:line="276" w:lineRule="auto"/>
        <w:jc w:val="both"/>
        <w:rPr>
          <w:rFonts w:asciiTheme="majorBidi" w:hAnsiTheme="majorBidi" w:cstheme="majorBidi"/>
          <w:sz w:val="24"/>
          <w:szCs w:val="24"/>
        </w:rPr>
      </w:pPr>
      <w:proofErr w:type="spellStart"/>
      <w:r w:rsidRPr="00977AD2">
        <w:rPr>
          <w:rFonts w:asciiTheme="majorBidi" w:hAnsiTheme="majorBidi" w:cstheme="majorBidi"/>
          <w:color w:val="222222"/>
          <w:sz w:val="24"/>
          <w:szCs w:val="24"/>
          <w:shd w:val="clear" w:color="auto" w:fill="FFFFFF"/>
          <w:lang w:val="en-US"/>
        </w:rPr>
        <w:lastRenderedPageBreak/>
        <w:t>Thottoli</w:t>
      </w:r>
      <w:proofErr w:type="spellEnd"/>
      <w:r w:rsidRPr="00977AD2">
        <w:rPr>
          <w:rFonts w:asciiTheme="majorBidi" w:hAnsiTheme="majorBidi" w:cstheme="majorBidi"/>
          <w:color w:val="222222"/>
          <w:sz w:val="24"/>
          <w:szCs w:val="24"/>
          <w:shd w:val="clear" w:color="auto" w:fill="FFFFFF"/>
          <w:lang w:val="en-US"/>
        </w:rPr>
        <w:t>, M. M. (2022). Toward a Link Between IT Determinants and Their Adoption: Empirical Analysis Based on Practicing Chartered Accountants. </w:t>
      </w:r>
      <w:proofErr w:type="spellStart"/>
      <w:r w:rsidRPr="000857A1">
        <w:rPr>
          <w:rFonts w:asciiTheme="majorBidi" w:hAnsiTheme="majorBidi" w:cstheme="majorBidi"/>
          <w:color w:val="222222"/>
          <w:sz w:val="24"/>
          <w:szCs w:val="24"/>
          <w:shd w:val="clear" w:color="auto" w:fill="FFFFFF"/>
        </w:rPr>
        <w:t>Indonesian</w:t>
      </w:r>
      <w:proofErr w:type="spellEnd"/>
      <w:r w:rsidRPr="000857A1">
        <w:rPr>
          <w:rFonts w:asciiTheme="majorBidi" w:hAnsiTheme="majorBidi" w:cstheme="majorBidi"/>
          <w:color w:val="222222"/>
          <w:sz w:val="24"/>
          <w:szCs w:val="24"/>
          <w:shd w:val="clear" w:color="auto" w:fill="FFFFFF"/>
        </w:rPr>
        <w:t xml:space="preserve"> Journal of </w:t>
      </w:r>
      <w:proofErr w:type="spellStart"/>
      <w:r w:rsidRPr="000857A1">
        <w:rPr>
          <w:rFonts w:asciiTheme="majorBidi" w:hAnsiTheme="majorBidi" w:cstheme="majorBidi"/>
          <w:color w:val="222222"/>
          <w:sz w:val="24"/>
          <w:szCs w:val="24"/>
          <w:shd w:val="clear" w:color="auto" w:fill="FFFFFF"/>
        </w:rPr>
        <w:t>Sustainability</w:t>
      </w:r>
      <w:proofErr w:type="spellEnd"/>
      <w:r w:rsidRPr="000857A1">
        <w:rPr>
          <w:rFonts w:asciiTheme="majorBidi" w:hAnsiTheme="majorBidi" w:cstheme="majorBidi"/>
          <w:color w:val="222222"/>
          <w:sz w:val="24"/>
          <w:szCs w:val="24"/>
          <w:shd w:val="clear" w:color="auto" w:fill="FFFFFF"/>
        </w:rPr>
        <w:t xml:space="preserve"> </w:t>
      </w:r>
      <w:proofErr w:type="spellStart"/>
      <w:r w:rsidRPr="000857A1">
        <w:rPr>
          <w:rFonts w:asciiTheme="majorBidi" w:hAnsiTheme="majorBidi" w:cstheme="majorBidi"/>
          <w:color w:val="222222"/>
          <w:sz w:val="24"/>
          <w:szCs w:val="24"/>
          <w:shd w:val="clear" w:color="auto" w:fill="FFFFFF"/>
        </w:rPr>
        <w:t>Accounting</w:t>
      </w:r>
      <w:proofErr w:type="spellEnd"/>
      <w:r w:rsidRPr="000857A1">
        <w:rPr>
          <w:rFonts w:asciiTheme="majorBidi" w:hAnsiTheme="majorBidi" w:cstheme="majorBidi"/>
          <w:color w:val="222222"/>
          <w:sz w:val="24"/>
          <w:szCs w:val="24"/>
          <w:shd w:val="clear" w:color="auto" w:fill="FFFFFF"/>
        </w:rPr>
        <w:t xml:space="preserve"> and Management, 6(1), 00-00.</w:t>
      </w:r>
    </w:p>
    <w:p w:rsidR="00977AD2" w:rsidRPr="00977AD2" w:rsidRDefault="00977AD2" w:rsidP="00977AD2">
      <w:pPr>
        <w:pStyle w:val="normalmemoire"/>
        <w:spacing w:before="80" w:after="80" w:line="276" w:lineRule="auto"/>
        <w:rPr>
          <w:rFonts w:asciiTheme="majorBidi" w:hAnsiTheme="majorBidi" w:cstheme="majorBidi"/>
        </w:rPr>
      </w:pPr>
      <w:proofErr w:type="spellStart"/>
      <w:r w:rsidRPr="00977AD2">
        <w:rPr>
          <w:rFonts w:asciiTheme="majorBidi" w:hAnsiTheme="majorBidi" w:cstheme="majorBidi"/>
        </w:rPr>
        <w:t>Trébucq</w:t>
      </w:r>
      <w:proofErr w:type="spellEnd"/>
      <w:r w:rsidRPr="00977AD2">
        <w:rPr>
          <w:rFonts w:asciiTheme="majorBidi" w:hAnsiTheme="majorBidi" w:cstheme="majorBidi"/>
        </w:rPr>
        <w:t xml:space="preserve"> S. (2005), « La connaissance de la connaissance : une réflexion sur la triangulation des analyses textuelles à partir d’un corpus spécialisé en gouvernance d’entreprise », Revue des Nouvelles Technologies de l’Information, 293-304.</w:t>
      </w:r>
    </w:p>
    <w:p w:rsidR="00977AD2" w:rsidRPr="00977AD2" w:rsidRDefault="00977AD2" w:rsidP="00977AD2">
      <w:pPr>
        <w:spacing w:before="80" w:after="80" w:line="276" w:lineRule="auto"/>
        <w:jc w:val="both"/>
        <w:rPr>
          <w:rFonts w:asciiTheme="majorBidi" w:hAnsiTheme="majorBidi" w:cstheme="majorBidi"/>
          <w:sz w:val="24"/>
          <w:szCs w:val="24"/>
          <w:lang w:val="en-US"/>
        </w:rPr>
      </w:pPr>
      <w:r w:rsidRPr="00977AD2">
        <w:rPr>
          <w:rFonts w:asciiTheme="majorBidi" w:hAnsiTheme="majorBidi" w:cstheme="majorBidi"/>
          <w:color w:val="222222"/>
          <w:sz w:val="24"/>
          <w:szCs w:val="24"/>
          <w:shd w:val="clear" w:color="auto" w:fill="FFFFFF"/>
          <w:lang w:val="en-US"/>
        </w:rPr>
        <w:t xml:space="preserve">Umar, I., &amp; Bello, M. S. (2019). The relationship between accounting students’ </w:t>
      </w:r>
      <w:proofErr w:type="spellStart"/>
      <w:r w:rsidRPr="00977AD2">
        <w:rPr>
          <w:rFonts w:asciiTheme="majorBidi" w:hAnsiTheme="majorBidi" w:cstheme="majorBidi"/>
          <w:color w:val="222222"/>
          <w:sz w:val="24"/>
          <w:szCs w:val="24"/>
          <w:shd w:val="clear" w:color="auto" w:fill="FFFFFF"/>
          <w:lang w:val="en-US"/>
        </w:rPr>
        <w:t>self efficacy</w:t>
      </w:r>
      <w:proofErr w:type="spellEnd"/>
      <w:r w:rsidRPr="00977AD2">
        <w:rPr>
          <w:rFonts w:asciiTheme="majorBidi" w:hAnsiTheme="majorBidi" w:cstheme="majorBidi"/>
          <w:color w:val="222222"/>
          <w:sz w:val="24"/>
          <w:szCs w:val="24"/>
          <w:shd w:val="clear" w:color="auto" w:fill="FFFFFF"/>
          <w:lang w:val="en-US"/>
        </w:rPr>
        <w:t xml:space="preserve"> beliefs, outcome expectations on intention to become chartered accountants. East African Scholars Journal of Economics, Business and Management, 2(7), 376-381</w:t>
      </w:r>
    </w:p>
    <w:p w:rsidR="003F7651" w:rsidRPr="003F7651" w:rsidRDefault="003F7651" w:rsidP="00B51030">
      <w:pPr>
        <w:jc w:val="both"/>
        <w:rPr>
          <w:rFonts w:ascii="Times New Roman" w:hAnsi="Times New Roman" w:cs="Times New Roman"/>
          <w:b/>
          <w:sz w:val="28"/>
          <w:szCs w:val="28"/>
        </w:rPr>
      </w:pPr>
    </w:p>
    <w:sectPr w:rsidR="003F7651" w:rsidRPr="003F7651" w:rsidSect="00977AD2">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3CB" w:rsidRDefault="00C833CB" w:rsidP="004335EB">
      <w:pPr>
        <w:spacing w:after="0" w:line="240" w:lineRule="auto"/>
      </w:pPr>
      <w:r>
        <w:separator/>
      </w:r>
    </w:p>
  </w:endnote>
  <w:endnote w:type="continuationSeparator" w:id="0">
    <w:p w:rsidR="00C833CB" w:rsidRDefault="00C833CB" w:rsidP="0043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288754"/>
      <w:docPartObj>
        <w:docPartGallery w:val="Page Numbers (Bottom of Page)"/>
        <w:docPartUnique/>
      </w:docPartObj>
    </w:sdtPr>
    <w:sdtEndPr/>
    <w:sdtContent>
      <w:p w:rsidR="00977AD2" w:rsidRDefault="00977AD2">
        <w:pPr>
          <w:pStyle w:val="Pieddepage"/>
          <w:jc w:val="center"/>
        </w:pPr>
        <w:r>
          <w:fldChar w:fldCharType="begin"/>
        </w:r>
        <w:r>
          <w:instrText>PAGE   \* MERGEFORMAT</w:instrText>
        </w:r>
        <w:r>
          <w:fldChar w:fldCharType="separate"/>
        </w:r>
        <w:r w:rsidR="0009583F">
          <w:rPr>
            <w:noProof/>
          </w:rPr>
          <w:t>20</w:t>
        </w:r>
        <w:r>
          <w:fldChar w:fldCharType="end"/>
        </w:r>
      </w:p>
    </w:sdtContent>
  </w:sdt>
  <w:p w:rsidR="00977AD2" w:rsidRDefault="00977AD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3CB" w:rsidRDefault="00C833CB" w:rsidP="004335EB">
      <w:pPr>
        <w:spacing w:after="0" w:line="240" w:lineRule="auto"/>
      </w:pPr>
      <w:r>
        <w:separator/>
      </w:r>
    </w:p>
  </w:footnote>
  <w:footnote w:type="continuationSeparator" w:id="0">
    <w:p w:rsidR="00C833CB" w:rsidRDefault="00C833CB" w:rsidP="004335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13A0"/>
    <w:multiLevelType w:val="hybridMultilevel"/>
    <w:tmpl w:val="448866B6"/>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D53F2E"/>
    <w:multiLevelType w:val="hybridMultilevel"/>
    <w:tmpl w:val="3554381A"/>
    <w:lvl w:ilvl="0" w:tplc="B1EC4082">
      <w:numFmt w:val="bullet"/>
      <w:lvlText w:val="–"/>
      <w:lvlJc w:val="left"/>
      <w:pPr>
        <w:ind w:left="1250" w:hanging="286"/>
      </w:pPr>
      <w:rPr>
        <w:rFonts w:ascii="Times New Roman" w:eastAsia="Times New Roman" w:hAnsi="Times New Roman" w:cs="Times New Roman" w:hint="default"/>
        <w:w w:val="99"/>
        <w:sz w:val="20"/>
        <w:szCs w:val="20"/>
        <w:lang w:val="fr-FR" w:eastAsia="en-US" w:bidi="ar-SA"/>
      </w:rPr>
    </w:lvl>
    <w:lvl w:ilvl="1" w:tplc="2A068860">
      <w:numFmt w:val="bullet"/>
      <w:lvlText w:val="•"/>
      <w:lvlJc w:val="left"/>
      <w:pPr>
        <w:ind w:left="2162" w:hanging="286"/>
      </w:pPr>
      <w:rPr>
        <w:rFonts w:hint="default"/>
        <w:lang w:val="fr-FR" w:eastAsia="en-US" w:bidi="ar-SA"/>
      </w:rPr>
    </w:lvl>
    <w:lvl w:ilvl="2" w:tplc="73806EA2">
      <w:numFmt w:val="bullet"/>
      <w:lvlText w:val="•"/>
      <w:lvlJc w:val="left"/>
      <w:pPr>
        <w:ind w:left="3065" w:hanging="286"/>
      </w:pPr>
      <w:rPr>
        <w:rFonts w:hint="default"/>
        <w:lang w:val="fr-FR" w:eastAsia="en-US" w:bidi="ar-SA"/>
      </w:rPr>
    </w:lvl>
    <w:lvl w:ilvl="3" w:tplc="B546DAA4">
      <w:numFmt w:val="bullet"/>
      <w:lvlText w:val="•"/>
      <w:lvlJc w:val="left"/>
      <w:pPr>
        <w:ind w:left="3967" w:hanging="286"/>
      </w:pPr>
      <w:rPr>
        <w:rFonts w:hint="default"/>
        <w:lang w:val="fr-FR" w:eastAsia="en-US" w:bidi="ar-SA"/>
      </w:rPr>
    </w:lvl>
    <w:lvl w:ilvl="4" w:tplc="590211B8">
      <w:numFmt w:val="bullet"/>
      <w:lvlText w:val="•"/>
      <w:lvlJc w:val="left"/>
      <w:pPr>
        <w:ind w:left="4870" w:hanging="286"/>
      </w:pPr>
      <w:rPr>
        <w:rFonts w:hint="default"/>
        <w:lang w:val="fr-FR" w:eastAsia="en-US" w:bidi="ar-SA"/>
      </w:rPr>
    </w:lvl>
    <w:lvl w:ilvl="5" w:tplc="04FEC5CE">
      <w:numFmt w:val="bullet"/>
      <w:lvlText w:val="•"/>
      <w:lvlJc w:val="left"/>
      <w:pPr>
        <w:ind w:left="5772" w:hanging="286"/>
      </w:pPr>
      <w:rPr>
        <w:rFonts w:hint="default"/>
        <w:lang w:val="fr-FR" w:eastAsia="en-US" w:bidi="ar-SA"/>
      </w:rPr>
    </w:lvl>
    <w:lvl w:ilvl="6" w:tplc="030C4A56">
      <w:numFmt w:val="bullet"/>
      <w:lvlText w:val="•"/>
      <w:lvlJc w:val="left"/>
      <w:pPr>
        <w:ind w:left="6675" w:hanging="286"/>
      </w:pPr>
      <w:rPr>
        <w:rFonts w:hint="default"/>
        <w:lang w:val="fr-FR" w:eastAsia="en-US" w:bidi="ar-SA"/>
      </w:rPr>
    </w:lvl>
    <w:lvl w:ilvl="7" w:tplc="4D202690">
      <w:numFmt w:val="bullet"/>
      <w:lvlText w:val="•"/>
      <w:lvlJc w:val="left"/>
      <w:pPr>
        <w:ind w:left="7577" w:hanging="286"/>
      </w:pPr>
      <w:rPr>
        <w:rFonts w:hint="default"/>
        <w:lang w:val="fr-FR" w:eastAsia="en-US" w:bidi="ar-SA"/>
      </w:rPr>
    </w:lvl>
    <w:lvl w:ilvl="8" w:tplc="CE507E64">
      <w:numFmt w:val="bullet"/>
      <w:lvlText w:val="•"/>
      <w:lvlJc w:val="left"/>
      <w:pPr>
        <w:ind w:left="8480" w:hanging="286"/>
      </w:pPr>
      <w:rPr>
        <w:rFonts w:hint="default"/>
        <w:lang w:val="fr-FR" w:eastAsia="en-US" w:bidi="ar-SA"/>
      </w:rPr>
    </w:lvl>
  </w:abstractNum>
  <w:abstractNum w:abstractNumId="2">
    <w:nsid w:val="15F630FC"/>
    <w:multiLevelType w:val="hybridMultilevel"/>
    <w:tmpl w:val="E82A28FE"/>
    <w:lvl w:ilvl="0" w:tplc="02F6F578">
      <w:numFmt w:val="bullet"/>
      <w:lvlText w:val="–"/>
      <w:lvlJc w:val="left"/>
      <w:pPr>
        <w:ind w:left="1250" w:hanging="286"/>
      </w:pPr>
      <w:rPr>
        <w:rFonts w:ascii="Times New Roman" w:eastAsia="Times New Roman" w:hAnsi="Times New Roman" w:cs="Times New Roman" w:hint="default"/>
        <w:w w:val="99"/>
        <w:sz w:val="20"/>
        <w:szCs w:val="20"/>
        <w:lang w:val="fr-FR" w:eastAsia="en-US" w:bidi="ar-SA"/>
      </w:rPr>
    </w:lvl>
    <w:lvl w:ilvl="1" w:tplc="A8B81CA6">
      <w:numFmt w:val="bullet"/>
      <w:lvlText w:val="•"/>
      <w:lvlJc w:val="left"/>
      <w:pPr>
        <w:ind w:left="2162" w:hanging="286"/>
      </w:pPr>
      <w:rPr>
        <w:rFonts w:hint="default"/>
        <w:lang w:val="fr-FR" w:eastAsia="en-US" w:bidi="ar-SA"/>
      </w:rPr>
    </w:lvl>
    <w:lvl w:ilvl="2" w:tplc="6FF80EBC">
      <w:numFmt w:val="bullet"/>
      <w:lvlText w:val="•"/>
      <w:lvlJc w:val="left"/>
      <w:pPr>
        <w:ind w:left="3065" w:hanging="286"/>
      </w:pPr>
      <w:rPr>
        <w:rFonts w:hint="default"/>
        <w:lang w:val="fr-FR" w:eastAsia="en-US" w:bidi="ar-SA"/>
      </w:rPr>
    </w:lvl>
    <w:lvl w:ilvl="3" w:tplc="AC18A7DA">
      <w:numFmt w:val="bullet"/>
      <w:lvlText w:val="•"/>
      <w:lvlJc w:val="left"/>
      <w:pPr>
        <w:ind w:left="3967" w:hanging="286"/>
      </w:pPr>
      <w:rPr>
        <w:rFonts w:hint="default"/>
        <w:lang w:val="fr-FR" w:eastAsia="en-US" w:bidi="ar-SA"/>
      </w:rPr>
    </w:lvl>
    <w:lvl w:ilvl="4" w:tplc="FE222632">
      <w:numFmt w:val="bullet"/>
      <w:lvlText w:val="•"/>
      <w:lvlJc w:val="left"/>
      <w:pPr>
        <w:ind w:left="4870" w:hanging="286"/>
      </w:pPr>
      <w:rPr>
        <w:rFonts w:hint="default"/>
        <w:lang w:val="fr-FR" w:eastAsia="en-US" w:bidi="ar-SA"/>
      </w:rPr>
    </w:lvl>
    <w:lvl w:ilvl="5" w:tplc="A734FF92">
      <w:numFmt w:val="bullet"/>
      <w:lvlText w:val="•"/>
      <w:lvlJc w:val="left"/>
      <w:pPr>
        <w:ind w:left="5772" w:hanging="286"/>
      </w:pPr>
      <w:rPr>
        <w:rFonts w:hint="default"/>
        <w:lang w:val="fr-FR" w:eastAsia="en-US" w:bidi="ar-SA"/>
      </w:rPr>
    </w:lvl>
    <w:lvl w:ilvl="6" w:tplc="2B70B04C">
      <w:numFmt w:val="bullet"/>
      <w:lvlText w:val="•"/>
      <w:lvlJc w:val="left"/>
      <w:pPr>
        <w:ind w:left="6675" w:hanging="286"/>
      </w:pPr>
      <w:rPr>
        <w:rFonts w:hint="default"/>
        <w:lang w:val="fr-FR" w:eastAsia="en-US" w:bidi="ar-SA"/>
      </w:rPr>
    </w:lvl>
    <w:lvl w:ilvl="7" w:tplc="C80E36AA">
      <w:numFmt w:val="bullet"/>
      <w:lvlText w:val="•"/>
      <w:lvlJc w:val="left"/>
      <w:pPr>
        <w:ind w:left="7577" w:hanging="286"/>
      </w:pPr>
      <w:rPr>
        <w:rFonts w:hint="default"/>
        <w:lang w:val="fr-FR" w:eastAsia="en-US" w:bidi="ar-SA"/>
      </w:rPr>
    </w:lvl>
    <w:lvl w:ilvl="8" w:tplc="9064B49E">
      <w:numFmt w:val="bullet"/>
      <w:lvlText w:val="•"/>
      <w:lvlJc w:val="left"/>
      <w:pPr>
        <w:ind w:left="8480" w:hanging="286"/>
      </w:pPr>
      <w:rPr>
        <w:rFonts w:hint="default"/>
        <w:lang w:val="fr-FR" w:eastAsia="en-US" w:bidi="ar-SA"/>
      </w:rPr>
    </w:lvl>
  </w:abstractNum>
  <w:abstractNum w:abstractNumId="3">
    <w:nsid w:val="203A0831"/>
    <w:multiLevelType w:val="hybridMultilevel"/>
    <w:tmpl w:val="CD387000"/>
    <w:lvl w:ilvl="0" w:tplc="0F22F704">
      <w:numFmt w:val="bullet"/>
      <w:lvlText w:val="–"/>
      <w:lvlJc w:val="left"/>
      <w:pPr>
        <w:ind w:left="1250" w:hanging="286"/>
      </w:pPr>
      <w:rPr>
        <w:rFonts w:ascii="Times New Roman" w:eastAsia="Times New Roman" w:hAnsi="Times New Roman" w:cs="Times New Roman" w:hint="default"/>
        <w:w w:val="99"/>
        <w:sz w:val="20"/>
        <w:szCs w:val="20"/>
        <w:lang w:val="fr-FR" w:eastAsia="en-US" w:bidi="ar-SA"/>
      </w:rPr>
    </w:lvl>
    <w:lvl w:ilvl="1" w:tplc="FC20EE50">
      <w:numFmt w:val="bullet"/>
      <w:lvlText w:val="•"/>
      <w:lvlJc w:val="left"/>
      <w:pPr>
        <w:ind w:left="2162" w:hanging="286"/>
      </w:pPr>
      <w:rPr>
        <w:rFonts w:hint="default"/>
        <w:lang w:val="fr-FR" w:eastAsia="en-US" w:bidi="ar-SA"/>
      </w:rPr>
    </w:lvl>
    <w:lvl w:ilvl="2" w:tplc="144ADBA2">
      <w:numFmt w:val="bullet"/>
      <w:lvlText w:val="•"/>
      <w:lvlJc w:val="left"/>
      <w:pPr>
        <w:ind w:left="3065" w:hanging="286"/>
      </w:pPr>
      <w:rPr>
        <w:rFonts w:hint="default"/>
        <w:lang w:val="fr-FR" w:eastAsia="en-US" w:bidi="ar-SA"/>
      </w:rPr>
    </w:lvl>
    <w:lvl w:ilvl="3" w:tplc="98CE8B00">
      <w:numFmt w:val="bullet"/>
      <w:lvlText w:val="•"/>
      <w:lvlJc w:val="left"/>
      <w:pPr>
        <w:ind w:left="3967" w:hanging="286"/>
      </w:pPr>
      <w:rPr>
        <w:rFonts w:hint="default"/>
        <w:lang w:val="fr-FR" w:eastAsia="en-US" w:bidi="ar-SA"/>
      </w:rPr>
    </w:lvl>
    <w:lvl w:ilvl="4" w:tplc="0B3082E2">
      <w:numFmt w:val="bullet"/>
      <w:lvlText w:val="•"/>
      <w:lvlJc w:val="left"/>
      <w:pPr>
        <w:ind w:left="4870" w:hanging="286"/>
      </w:pPr>
      <w:rPr>
        <w:rFonts w:hint="default"/>
        <w:lang w:val="fr-FR" w:eastAsia="en-US" w:bidi="ar-SA"/>
      </w:rPr>
    </w:lvl>
    <w:lvl w:ilvl="5" w:tplc="90021D5C">
      <w:numFmt w:val="bullet"/>
      <w:lvlText w:val="•"/>
      <w:lvlJc w:val="left"/>
      <w:pPr>
        <w:ind w:left="5772" w:hanging="286"/>
      </w:pPr>
      <w:rPr>
        <w:rFonts w:hint="default"/>
        <w:lang w:val="fr-FR" w:eastAsia="en-US" w:bidi="ar-SA"/>
      </w:rPr>
    </w:lvl>
    <w:lvl w:ilvl="6" w:tplc="9BE87DA8">
      <w:numFmt w:val="bullet"/>
      <w:lvlText w:val="•"/>
      <w:lvlJc w:val="left"/>
      <w:pPr>
        <w:ind w:left="6675" w:hanging="286"/>
      </w:pPr>
      <w:rPr>
        <w:rFonts w:hint="default"/>
        <w:lang w:val="fr-FR" w:eastAsia="en-US" w:bidi="ar-SA"/>
      </w:rPr>
    </w:lvl>
    <w:lvl w:ilvl="7" w:tplc="350A3958">
      <w:numFmt w:val="bullet"/>
      <w:lvlText w:val="•"/>
      <w:lvlJc w:val="left"/>
      <w:pPr>
        <w:ind w:left="7577" w:hanging="286"/>
      </w:pPr>
      <w:rPr>
        <w:rFonts w:hint="default"/>
        <w:lang w:val="fr-FR" w:eastAsia="en-US" w:bidi="ar-SA"/>
      </w:rPr>
    </w:lvl>
    <w:lvl w:ilvl="8" w:tplc="33F45E64">
      <w:numFmt w:val="bullet"/>
      <w:lvlText w:val="•"/>
      <w:lvlJc w:val="left"/>
      <w:pPr>
        <w:ind w:left="8480" w:hanging="286"/>
      </w:pPr>
      <w:rPr>
        <w:rFonts w:hint="default"/>
        <w:lang w:val="fr-FR" w:eastAsia="en-US" w:bidi="ar-SA"/>
      </w:rPr>
    </w:lvl>
  </w:abstractNum>
  <w:abstractNum w:abstractNumId="4">
    <w:nsid w:val="2267054B"/>
    <w:multiLevelType w:val="hybridMultilevel"/>
    <w:tmpl w:val="73944D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B93380"/>
    <w:multiLevelType w:val="hybridMultilevel"/>
    <w:tmpl w:val="E9A613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BA606F"/>
    <w:multiLevelType w:val="multilevel"/>
    <w:tmpl w:val="AA66A2D6"/>
    <w:lvl w:ilvl="0">
      <w:start w:val="1"/>
      <w:numFmt w:val="decimal"/>
      <w:lvlText w:val="%1."/>
      <w:lvlJc w:val="left"/>
      <w:pPr>
        <w:ind w:left="682" w:hanging="284"/>
      </w:pPr>
      <w:rPr>
        <w:rFonts w:ascii="Times New Roman" w:eastAsia="Times New Roman" w:hAnsi="Times New Roman" w:cs="Times New Roman" w:hint="default"/>
        <w:b/>
        <w:bCs/>
        <w:w w:val="100"/>
        <w:sz w:val="24"/>
        <w:szCs w:val="24"/>
        <w:lang w:val="fr-FR" w:eastAsia="en-US" w:bidi="ar-SA"/>
      </w:rPr>
    </w:lvl>
    <w:lvl w:ilvl="1">
      <w:start w:val="1"/>
      <w:numFmt w:val="decimal"/>
      <w:lvlText w:val="%1.%2."/>
      <w:lvlJc w:val="left"/>
      <w:pPr>
        <w:ind w:left="965" w:hanging="567"/>
      </w:pPr>
      <w:rPr>
        <w:rFonts w:ascii="Times New Roman" w:eastAsia="Times New Roman" w:hAnsi="Times New Roman" w:cs="Times New Roman" w:hint="default"/>
        <w:b/>
        <w:bCs/>
        <w:w w:val="100"/>
        <w:sz w:val="24"/>
        <w:szCs w:val="24"/>
        <w:lang w:val="fr-FR" w:eastAsia="en-US" w:bidi="ar-SA"/>
      </w:rPr>
    </w:lvl>
    <w:lvl w:ilvl="2">
      <w:start w:val="1"/>
      <w:numFmt w:val="decimal"/>
      <w:lvlText w:val="%1.%2.%3."/>
      <w:lvlJc w:val="left"/>
      <w:pPr>
        <w:ind w:left="1106" w:hanging="708"/>
      </w:pPr>
      <w:rPr>
        <w:rFonts w:ascii="Times New Roman" w:eastAsia="Times New Roman" w:hAnsi="Times New Roman" w:cs="Times New Roman" w:hint="default"/>
        <w:b/>
        <w:bCs/>
        <w:w w:val="100"/>
        <w:sz w:val="24"/>
        <w:szCs w:val="24"/>
        <w:lang w:val="fr-FR" w:eastAsia="en-US" w:bidi="ar-SA"/>
      </w:rPr>
    </w:lvl>
    <w:lvl w:ilvl="3">
      <w:numFmt w:val="bullet"/>
      <w:lvlText w:val="•"/>
      <w:lvlJc w:val="left"/>
      <w:pPr>
        <w:ind w:left="2248" w:hanging="708"/>
      </w:pPr>
      <w:rPr>
        <w:rFonts w:hint="default"/>
        <w:lang w:val="fr-FR" w:eastAsia="en-US" w:bidi="ar-SA"/>
      </w:rPr>
    </w:lvl>
    <w:lvl w:ilvl="4">
      <w:numFmt w:val="bullet"/>
      <w:lvlText w:val="•"/>
      <w:lvlJc w:val="left"/>
      <w:pPr>
        <w:ind w:left="3396" w:hanging="708"/>
      </w:pPr>
      <w:rPr>
        <w:rFonts w:hint="default"/>
        <w:lang w:val="fr-FR" w:eastAsia="en-US" w:bidi="ar-SA"/>
      </w:rPr>
    </w:lvl>
    <w:lvl w:ilvl="5">
      <w:numFmt w:val="bullet"/>
      <w:lvlText w:val="•"/>
      <w:lvlJc w:val="left"/>
      <w:pPr>
        <w:ind w:left="4544" w:hanging="708"/>
      </w:pPr>
      <w:rPr>
        <w:rFonts w:hint="default"/>
        <w:lang w:val="fr-FR" w:eastAsia="en-US" w:bidi="ar-SA"/>
      </w:rPr>
    </w:lvl>
    <w:lvl w:ilvl="6">
      <w:numFmt w:val="bullet"/>
      <w:lvlText w:val="•"/>
      <w:lvlJc w:val="left"/>
      <w:pPr>
        <w:ind w:left="5692" w:hanging="708"/>
      </w:pPr>
      <w:rPr>
        <w:rFonts w:hint="default"/>
        <w:lang w:val="fr-FR" w:eastAsia="en-US" w:bidi="ar-SA"/>
      </w:rPr>
    </w:lvl>
    <w:lvl w:ilvl="7">
      <w:numFmt w:val="bullet"/>
      <w:lvlText w:val="•"/>
      <w:lvlJc w:val="left"/>
      <w:pPr>
        <w:ind w:left="6841" w:hanging="708"/>
      </w:pPr>
      <w:rPr>
        <w:rFonts w:hint="default"/>
        <w:lang w:val="fr-FR" w:eastAsia="en-US" w:bidi="ar-SA"/>
      </w:rPr>
    </w:lvl>
    <w:lvl w:ilvl="8">
      <w:numFmt w:val="bullet"/>
      <w:lvlText w:val="•"/>
      <w:lvlJc w:val="left"/>
      <w:pPr>
        <w:ind w:left="7989" w:hanging="708"/>
      </w:pPr>
      <w:rPr>
        <w:rFonts w:hint="default"/>
        <w:lang w:val="fr-FR" w:eastAsia="en-US" w:bidi="ar-SA"/>
      </w:rPr>
    </w:lvl>
  </w:abstractNum>
  <w:abstractNum w:abstractNumId="7">
    <w:nsid w:val="279666BA"/>
    <w:multiLevelType w:val="multilevel"/>
    <w:tmpl w:val="66042878"/>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2AE37372"/>
    <w:multiLevelType w:val="hybridMultilevel"/>
    <w:tmpl w:val="5588B0FC"/>
    <w:lvl w:ilvl="0" w:tplc="474EEDB8">
      <w:numFmt w:val="bullet"/>
      <w:lvlText w:val="–"/>
      <w:lvlJc w:val="left"/>
      <w:pPr>
        <w:ind w:left="1250" w:hanging="286"/>
      </w:pPr>
      <w:rPr>
        <w:rFonts w:ascii="Times New Roman" w:eastAsia="Times New Roman" w:hAnsi="Times New Roman" w:cs="Times New Roman" w:hint="default"/>
        <w:w w:val="99"/>
        <w:sz w:val="20"/>
        <w:szCs w:val="20"/>
        <w:lang w:val="fr-FR" w:eastAsia="en-US" w:bidi="ar-SA"/>
      </w:rPr>
    </w:lvl>
    <w:lvl w:ilvl="1" w:tplc="3A289AE8">
      <w:numFmt w:val="bullet"/>
      <w:lvlText w:val="•"/>
      <w:lvlJc w:val="left"/>
      <w:pPr>
        <w:ind w:left="2162" w:hanging="286"/>
      </w:pPr>
      <w:rPr>
        <w:rFonts w:hint="default"/>
        <w:lang w:val="fr-FR" w:eastAsia="en-US" w:bidi="ar-SA"/>
      </w:rPr>
    </w:lvl>
    <w:lvl w:ilvl="2" w:tplc="562A0612">
      <w:numFmt w:val="bullet"/>
      <w:lvlText w:val="•"/>
      <w:lvlJc w:val="left"/>
      <w:pPr>
        <w:ind w:left="3065" w:hanging="286"/>
      </w:pPr>
      <w:rPr>
        <w:rFonts w:hint="default"/>
        <w:lang w:val="fr-FR" w:eastAsia="en-US" w:bidi="ar-SA"/>
      </w:rPr>
    </w:lvl>
    <w:lvl w:ilvl="3" w:tplc="4A14751E">
      <w:numFmt w:val="bullet"/>
      <w:lvlText w:val="•"/>
      <w:lvlJc w:val="left"/>
      <w:pPr>
        <w:ind w:left="3967" w:hanging="286"/>
      </w:pPr>
      <w:rPr>
        <w:rFonts w:hint="default"/>
        <w:lang w:val="fr-FR" w:eastAsia="en-US" w:bidi="ar-SA"/>
      </w:rPr>
    </w:lvl>
    <w:lvl w:ilvl="4" w:tplc="7D046B4A">
      <w:numFmt w:val="bullet"/>
      <w:lvlText w:val="•"/>
      <w:lvlJc w:val="left"/>
      <w:pPr>
        <w:ind w:left="4870" w:hanging="286"/>
      </w:pPr>
      <w:rPr>
        <w:rFonts w:hint="default"/>
        <w:lang w:val="fr-FR" w:eastAsia="en-US" w:bidi="ar-SA"/>
      </w:rPr>
    </w:lvl>
    <w:lvl w:ilvl="5" w:tplc="72E06D46">
      <w:numFmt w:val="bullet"/>
      <w:lvlText w:val="•"/>
      <w:lvlJc w:val="left"/>
      <w:pPr>
        <w:ind w:left="5772" w:hanging="286"/>
      </w:pPr>
      <w:rPr>
        <w:rFonts w:hint="default"/>
        <w:lang w:val="fr-FR" w:eastAsia="en-US" w:bidi="ar-SA"/>
      </w:rPr>
    </w:lvl>
    <w:lvl w:ilvl="6" w:tplc="9FDAF852">
      <w:numFmt w:val="bullet"/>
      <w:lvlText w:val="•"/>
      <w:lvlJc w:val="left"/>
      <w:pPr>
        <w:ind w:left="6675" w:hanging="286"/>
      </w:pPr>
      <w:rPr>
        <w:rFonts w:hint="default"/>
        <w:lang w:val="fr-FR" w:eastAsia="en-US" w:bidi="ar-SA"/>
      </w:rPr>
    </w:lvl>
    <w:lvl w:ilvl="7" w:tplc="F6720BCC">
      <w:numFmt w:val="bullet"/>
      <w:lvlText w:val="•"/>
      <w:lvlJc w:val="left"/>
      <w:pPr>
        <w:ind w:left="7577" w:hanging="286"/>
      </w:pPr>
      <w:rPr>
        <w:rFonts w:hint="default"/>
        <w:lang w:val="fr-FR" w:eastAsia="en-US" w:bidi="ar-SA"/>
      </w:rPr>
    </w:lvl>
    <w:lvl w:ilvl="8" w:tplc="FB70C0DC">
      <w:numFmt w:val="bullet"/>
      <w:lvlText w:val="•"/>
      <w:lvlJc w:val="left"/>
      <w:pPr>
        <w:ind w:left="8480" w:hanging="286"/>
      </w:pPr>
      <w:rPr>
        <w:rFonts w:hint="default"/>
        <w:lang w:val="fr-FR" w:eastAsia="en-US" w:bidi="ar-SA"/>
      </w:rPr>
    </w:lvl>
  </w:abstractNum>
  <w:abstractNum w:abstractNumId="9">
    <w:nsid w:val="316E01AB"/>
    <w:multiLevelType w:val="hybridMultilevel"/>
    <w:tmpl w:val="2834A37C"/>
    <w:lvl w:ilvl="0" w:tplc="E404278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7F63E0"/>
    <w:multiLevelType w:val="hybridMultilevel"/>
    <w:tmpl w:val="8D183D8C"/>
    <w:lvl w:ilvl="0" w:tplc="9CFE3CC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E271BDF"/>
    <w:multiLevelType w:val="hybridMultilevel"/>
    <w:tmpl w:val="008EBF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6D66086"/>
    <w:multiLevelType w:val="hybridMultilevel"/>
    <w:tmpl w:val="6B8EC71C"/>
    <w:lvl w:ilvl="0" w:tplc="01DCD4CE">
      <w:numFmt w:val="bullet"/>
      <w:lvlText w:val="–"/>
      <w:lvlJc w:val="left"/>
      <w:pPr>
        <w:ind w:left="1250" w:hanging="286"/>
      </w:pPr>
      <w:rPr>
        <w:rFonts w:ascii="Times New Roman" w:eastAsia="Times New Roman" w:hAnsi="Times New Roman" w:cs="Times New Roman" w:hint="default"/>
        <w:w w:val="99"/>
        <w:sz w:val="20"/>
        <w:szCs w:val="20"/>
        <w:lang w:val="fr-FR" w:eastAsia="en-US" w:bidi="ar-SA"/>
      </w:rPr>
    </w:lvl>
    <w:lvl w:ilvl="1" w:tplc="5F38725E">
      <w:numFmt w:val="bullet"/>
      <w:lvlText w:val="•"/>
      <w:lvlJc w:val="left"/>
      <w:pPr>
        <w:ind w:left="2162" w:hanging="286"/>
      </w:pPr>
      <w:rPr>
        <w:rFonts w:hint="default"/>
        <w:lang w:val="fr-FR" w:eastAsia="en-US" w:bidi="ar-SA"/>
      </w:rPr>
    </w:lvl>
    <w:lvl w:ilvl="2" w:tplc="11CC40BA">
      <w:numFmt w:val="bullet"/>
      <w:lvlText w:val="•"/>
      <w:lvlJc w:val="left"/>
      <w:pPr>
        <w:ind w:left="3065" w:hanging="286"/>
      </w:pPr>
      <w:rPr>
        <w:rFonts w:hint="default"/>
        <w:lang w:val="fr-FR" w:eastAsia="en-US" w:bidi="ar-SA"/>
      </w:rPr>
    </w:lvl>
    <w:lvl w:ilvl="3" w:tplc="6EAC5898">
      <w:numFmt w:val="bullet"/>
      <w:lvlText w:val="•"/>
      <w:lvlJc w:val="left"/>
      <w:pPr>
        <w:ind w:left="3967" w:hanging="286"/>
      </w:pPr>
      <w:rPr>
        <w:rFonts w:hint="default"/>
        <w:lang w:val="fr-FR" w:eastAsia="en-US" w:bidi="ar-SA"/>
      </w:rPr>
    </w:lvl>
    <w:lvl w:ilvl="4" w:tplc="1C4C0BEC">
      <w:numFmt w:val="bullet"/>
      <w:lvlText w:val="•"/>
      <w:lvlJc w:val="left"/>
      <w:pPr>
        <w:ind w:left="4870" w:hanging="286"/>
      </w:pPr>
      <w:rPr>
        <w:rFonts w:hint="default"/>
        <w:lang w:val="fr-FR" w:eastAsia="en-US" w:bidi="ar-SA"/>
      </w:rPr>
    </w:lvl>
    <w:lvl w:ilvl="5" w:tplc="9FB4434E">
      <w:numFmt w:val="bullet"/>
      <w:lvlText w:val="•"/>
      <w:lvlJc w:val="left"/>
      <w:pPr>
        <w:ind w:left="5772" w:hanging="286"/>
      </w:pPr>
      <w:rPr>
        <w:rFonts w:hint="default"/>
        <w:lang w:val="fr-FR" w:eastAsia="en-US" w:bidi="ar-SA"/>
      </w:rPr>
    </w:lvl>
    <w:lvl w:ilvl="6" w:tplc="86BEBE6A">
      <w:numFmt w:val="bullet"/>
      <w:lvlText w:val="•"/>
      <w:lvlJc w:val="left"/>
      <w:pPr>
        <w:ind w:left="6675" w:hanging="286"/>
      </w:pPr>
      <w:rPr>
        <w:rFonts w:hint="default"/>
        <w:lang w:val="fr-FR" w:eastAsia="en-US" w:bidi="ar-SA"/>
      </w:rPr>
    </w:lvl>
    <w:lvl w:ilvl="7" w:tplc="6E064C54">
      <w:numFmt w:val="bullet"/>
      <w:lvlText w:val="•"/>
      <w:lvlJc w:val="left"/>
      <w:pPr>
        <w:ind w:left="7577" w:hanging="286"/>
      </w:pPr>
      <w:rPr>
        <w:rFonts w:hint="default"/>
        <w:lang w:val="fr-FR" w:eastAsia="en-US" w:bidi="ar-SA"/>
      </w:rPr>
    </w:lvl>
    <w:lvl w:ilvl="8" w:tplc="B0B23A0A">
      <w:numFmt w:val="bullet"/>
      <w:lvlText w:val="•"/>
      <w:lvlJc w:val="left"/>
      <w:pPr>
        <w:ind w:left="8480" w:hanging="286"/>
      </w:pPr>
      <w:rPr>
        <w:rFonts w:hint="default"/>
        <w:lang w:val="fr-FR" w:eastAsia="en-US" w:bidi="ar-SA"/>
      </w:rPr>
    </w:lvl>
  </w:abstractNum>
  <w:abstractNum w:abstractNumId="13">
    <w:nsid w:val="76530D31"/>
    <w:multiLevelType w:val="multilevel"/>
    <w:tmpl w:val="7F986CB2"/>
    <w:lvl w:ilvl="0">
      <w:start w:val="3"/>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4">
    <w:nsid w:val="7A585EF2"/>
    <w:multiLevelType w:val="hybridMultilevel"/>
    <w:tmpl w:val="6318EA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D86599D"/>
    <w:multiLevelType w:val="hybridMultilevel"/>
    <w:tmpl w:val="55669A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F5F3A80"/>
    <w:multiLevelType w:val="multilevel"/>
    <w:tmpl w:val="AA66A2D6"/>
    <w:lvl w:ilvl="0">
      <w:start w:val="1"/>
      <w:numFmt w:val="decimal"/>
      <w:lvlText w:val="%1."/>
      <w:lvlJc w:val="left"/>
      <w:pPr>
        <w:ind w:left="682" w:hanging="284"/>
      </w:pPr>
      <w:rPr>
        <w:rFonts w:ascii="Times New Roman" w:eastAsia="Times New Roman" w:hAnsi="Times New Roman" w:cs="Times New Roman" w:hint="default"/>
        <w:b/>
        <w:bCs/>
        <w:w w:val="100"/>
        <w:sz w:val="24"/>
        <w:szCs w:val="24"/>
        <w:lang w:val="fr-FR" w:eastAsia="en-US" w:bidi="ar-SA"/>
      </w:rPr>
    </w:lvl>
    <w:lvl w:ilvl="1">
      <w:start w:val="1"/>
      <w:numFmt w:val="decimal"/>
      <w:lvlText w:val="%1.%2."/>
      <w:lvlJc w:val="left"/>
      <w:pPr>
        <w:ind w:left="965" w:hanging="567"/>
      </w:pPr>
      <w:rPr>
        <w:rFonts w:ascii="Times New Roman" w:eastAsia="Times New Roman" w:hAnsi="Times New Roman" w:cs="Times New Roman" w:hint="default"/>
        <w:b/>
        <w:bCs/>
        <w:w w:val="100"/>
        <w:sz w:val="24"/>
        <w:szCs w:val="24"/>
        <w:lang w:val="fr-FR" w:eastAsia="en-US" w:bidi="ar-SA"/>
      </w:rPr>
    </w:lvl>
    <w:lvl w:ilvl="2">
      <w:start w:val="1"/>
      <w:numFmt w:val="decimal"/>
      <w:lvlText w:val="%1.%2.%3."/>
      <w:lvlJc w:val="left"/>
      <w:pPr>
        <w:ind w:left="1106" w:hanging="708"/>
      </w:pPr>
      <w:rPr>
        <w:rFonts w:ascii="Times New Roman" w:eastAsia="Times New Roman" w:hAnsi="Times New Roman" w:cs="Times New Roman" w:hint="default"/>
        <w:b/>
        <w:bCs/>
        <w:w w:val="100"/>
        <w:sz w:val="24"/>
        <w:szCs w:val="24"/>
        <w:lang w:val="fr-FR" w:eastAsia="en-US" w:bidi="ar-SA"/>
      </w:rPr>
    </w:lvl>
    <w:lvl w:ilvl="3">
      <w:numFmt w:val="bullet"/>
      <w:lvlText w:val="•"/>
      <w:lvlJc w:val="left"/>
      <w:pPr>
        <w:ind w:left="2248" w:hanging="708"/>
      </w:pPr>
      <w:rPr>
        <w:rFonts w:hint="default"/>
        <w:lang w:val="fr-FR" w:eastAsia="en-US" w:bidi="ar-SA"/>
      </w:rPr>
    </w:lvl>
    <w:lvl w:ilvl="4">
      <w:numFmt w:val="bullet"/>
      <w:lvlText w:val="•"/>
      <w:lvlJc w:val="left"/>
      <w:pPr>
        <w:ind w:left="3396" w:hanging="708"/>
      </w:pPr>
      <w:rPr>
        <w:rFonts w:hint="default"/>
        <w:lang w:val="fr-FR" w:eastAsia="en-US" w:bidi="ar-SA"/>
      </w:rPr>
    </w:lvl>
    <w:lvl w:ilvl="5">
      <w:numFmt w:val="bullet"/>
      <w:lvlText w:val="•"/>
      <w:lvlJc w:val="left"/>
      <w:pPr>
        <w:ind w:left="4544" w:hanging="708"/>
      </w:pPr>
      <w:rPr>
        <w:rFonts w:hint="default"/>
        <w:lang w:val="fr-FR" w:eastAsia="en-US" w:bidi="ar-SA"/>
      </w:rPr>
    </w:lvl>
    <w:lvl w:ilvl="6">
      <w:numFmt w:val="bullet"/>
      <w:lvlText w:val="•"/>
      <w:lvlJc w:val="left"/>
      <w:pPr>
        <w:ind w:left="5692" w:hanging="708"/>
      </w:pPr>
      <w:rPr>
        <w:rFonts w:hint="default"/>
        <w:lang w:val="fr-FR" w:eastAsia="en-US" w:bidi="ar-SA"/>
      </w:rPr>
    </w:lvl>
    <w:lvl w:ilvl="7">
      <w:numFmt w:val="bullet"/>
      <w:lvlText w:val="•"/>
      <w:lvlJc w:val="left"/>
      <w:pPr>
        <w:ind w:left="6841" w:hanging="708"/>
      </w:pPr>
      <w:rPr>
        <w:rFonts w:hint="default"/>
        <w:lang w:val="fr-FR" w:eastAsia="en-US" w:bidi="ar-SA"/>
      </w:rPr>
    </w:lvl>
    <w:lvl w:ilvl="8">
      <w:numFmt w:val="bullet"/>
      <w:lvlText w:val="•"/>
      <w:lvlJc w:val="left"/>
      <w:pPr>
        <w:ind w:left="7989" w:hanging="708"/>
      </w:pPr>
      <w:rPr>
        <w:rFonts w:hint="default"/>
        <w:lang w:val="fr-FR" w:eastAsia="en-US" w:bidi="ar-SA"/>
      </w:rPr>
    </w:lvl>
  </w:abstractNum>
  <w:num w:numId="1">
    <w:abstractNumId w:val="6"/>
  </w:num>
  <w:num w:numId="2">
    <w:abstractNumId w:val="2"/>
  </w:num>
  <w:num w:numId="3">
    <w:abstractNumId w:val="1"/>
  </w:num>
  <w:num w:numId="4">
    <w:abstractNumId w:val="16"/>
  </w:num>
  <w:num w:numId="5">
    <w:abstractNumId w:val="3"/>
  </w:num>
  <w:num w:numId="6">
    <w:abstractNumId w:val="12"/>
  </w:num>
  <w:num w:numId="7">
    <w:abstractNumId w:val="8"/>
  </w:num>
  <w:num w:numId="8">
    <w:abstractNumId w:val="7"/>
  </w:num>
  <w:num w:numId="9">
    <w:abstractNumId w:val="13"/>
  </w:num>
  <w:num w:numId="10">
    <w:abstractNumId w:val="11"/>
  </w:num>
  <w:num w:numId="11">
    <w:abstractNumId w:val="5"/>
  </w:num>
  <w:num w:numId="12">
    <w:abstractNumId w:val="4"/>
  </w:num>
  <w:num w:numId="13">
    <w:abstractNumId w:val="10"/>
  </w:num>
  <w:num w:numId="14">
    <w:abstractNumId w:val="14"/>
  </w:num>
  <w:num w:numId="15">
    <w:abstractNumId w:val="1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A94"/>
    <w:rsid w:val="00003B85"/>
    <w:rsid w:val="000125B4"/>
    <w:rsid w:val="000152EF"/>
    <w:rsid w:val="00022B58"/>
    <w:rsid w:val="00025566"/>
    <w:rsid w:val="00025719"/>
    <w:rsid w:val="00034EC7"/>
    <w:rsid w:val="000451E1"/>
    <w:rsid w:val="0005269F"/>
    <w:rsid w:val="00054781"/>
    <w:rsid w:val="0006244A"/>
    <w:rsid w:val="0006333A"/>
    <w:rsid w:val="0007230B"/>
    <w:rsid w:val="00074D2A"/>
    <w:rsid w:val="00076AEA"/>
    <w:rsid w:val="0008524E"/>
    <w:rsid w:val="000857A1"/>
    <w:rsid w:val="00086A57"/>
    <w:rsid w:val="0008739B"/>
    <w:rsid w:val="0009583F"/>
    <w:rsid w:val="000C3C7B"/>
    <w:rsid w:val="000D3510"/>
    <w:rsid w:val="000E22C0"/>
    <w:rsid w:val="000E64BB"/>
    <w:rsid w:val="000F155A"/>
    <w:rsid w:val="000F6EC0"/>
    <w:rsid w:val="00101BCB"/>
    <w:rsid w:val="0010622C"/>
    <w:rsid w:val="00115AC3"/>
    <w:rsid w:val="00122C7D"/>
    <w:rsid w:val="001232E8"/>
    <w:rsid w:val="00130E6C"/>
    <w:rsid w:val="00135C4A"/>
    <w:rsid w:val="0013783E"/>
    <w:rsid w:val="00142211"/>
    <w:rsid w:val="0014236E"/>
    <w:rsid w:val="00152D50"/>
    <w:rsid w:val="0016610C"/>
    <w:rsid w:val="001727FD"/>
    <w:rsid w:val="00180554"/>
    <w:rsid w:val="001846AB"/>
    <w:rsid w:val="00186E35"/>
    <w:rsid w:val="00190C89"/>
    <w:rsid w:val="0019258F"/>
    <w:rsid w:val="00196EA2"/>
    <w:rsid w:val="00197089"/>
    <w:rsid w:val="001A293D"/>
    <w:rsid w:val="001B42EC"/>
    <w:rsid w:val="001C49B8"/>
    <w:rsid w:val="001D5A8F"/>
    <w:rsid w:val="001E777F"/>
    <w:rsid w:val="002036CC"/>
    <w:rsid w:val="00204188"/>
    <w:rsid w:val="002054BB"/>
    <w:rsid w:val="00205719"/>
    <w:rsid w:val="00210926"/>
    <w:rsid w:val="00217D2A"/>
    <w:rsid w:val="00236959"/>
    <w:rsid w:val="00236998"/>
    <w:rsid w:val="0024077F"/>
    <w:rsid w:val="00240827"/>
    <w:rsid w:val="002557AC"/>
    <w:rsid w:val="00256F63"/>
    <w:rsid w:val="00270134"/>
    <w:rsid w:val="0027714E"/>
    <w:rsid w:val="0028353B"/>
    <w:rsid w:val="00286ABD"/>
    <w:rsid w:val="00292636"/>
    <w:rsid w:val="00294285"/>
    <w:rsid w:val="0029440B"/>
    <w:rsid w:val="002973DD"/>
    <w:rsid w:val="002A1847"/>
    <w:rsid w:val="002A3504"/>
    <w:rsid w:val="002B27A8"/>
    <w:rsid w:val="002C142E"/>
    <w:rsid w:val="002C248A"/>
    <w:rsid w:val="002C6C05"/>
    <w:rsid w:val="002D52EE"/>
    <w:rsid w:val="002D638A"/>
    <w:rsid w:val="002E7E75"/>
    <w:rsid w:val="00300256"/>
    <w:rsid w:val="00302FE7"/>
    <w:rsid w:val="003031A7"/>
    <w:rsid w:val="003057CE"/>
    <w:rsid w:val="00310C90"/>
    <w:rsid w:val="00316807"/>
    <w:rsid w:val="00325314"/>
    <w:rsid w:val="00335044"/>
    <w:rsid w:val="00345745"/>
    <w:rsid w:val="00352D91"/>
    <w:rsid w:val="00357ABB"/>
    <w:rsid w:val="0036029A"/>
    <w:rsid w:val="00360569"/>
    <w:rsid w:val="00363F64"/>
    <w:rsid w:val="00381A83"/>
    <w:rsid w:val="003B4DE4"/>
    <w:rsid w:val="003C0ED9"/>
    <w:rsid w:val="003C3455"/>
    <w:rsid w:val="003C451F"/>
    <w:rsid w:val="003C59C0"/>
    <w:rsid w:val="003D1F61"/>
    <w:rsid w:val="003D7386"/>
    <w:rsid w:val="003F0E21"/>
    <w:rsid w:val="003F1123"/>
    <w:rsid w:val="003F1A05"/>
    <w:rsid w:val="003F7651"/>
    <w:rsid w:val="004016A2"/>
    <w:rsid w:val="004072BF"/>
    <w:rsid w:val="00422DD3"/>
    <w:rsid w:val="00422FC5"/>
    <w:rsid w:val="004335EB"/>
    <w:rsid w:val="004369AC"/>
    <w:rsid w:val="004446A4"/>
    <w:rsid w:val="00453803"/>
    <w:rsid w:val="00455040"/>
    <w:rsid w:val="004742F6"/>
    <w:rsid w:val="00495C9D"/>
    <w:rsid w:val="004A132F"/>
    <w:rsid w:val="004A4A69"/>
    <w:rsid w:val="004A6D16"/>
    <w:rsid w:val="004B3ADD"/>
    <w:rsid w:val="004B527D"/>
    <w:rsid w:val="004B73A6"/>
    <w:rsid w:val="004C47EC"/>
    <w:rsid w:val="004D1DC9"/>
    <w:rsid w:val="004D37AD"/>
    <w:rsid w:val="004E0C94"/>
    <w:rsid w:val="004E37CF"/>
    <w:rsid w:val="004E5E44"/>
    <w:rsid w:val="005057AA"/>
    <w:rsid w:val="0050788E"/>
    <w:rsid w:val="005101B0"/>
    <w:rsid w:val="00510D55"/>
    <w:rsid w:val="005132BF"/>
    <w:rsid w:val="0051516D"/>
    <w:rsid w:val="0053129D"/>
    <w:rsid w:val="005332A5"/>
    <w:rsid w:val="005429CA"/>
    <w:rsid w:val="00544467"/>
    <w:rsid w:val="00544A94"/>
    <w:rsid w:val="005475AA"/>
    <w:rsid w:val="0055062F"/>
    <w:rsid w:val="0055226F"/>
    <w:rsid w:val="005701B7"/>
    <w:rsid w:val="00577EFF"/>
    <w:rsid w:val="005853DA"/>
    <w:rsid w:val="005A4B10"/>
    <w:rsid w:val="005B3DE6"/>
    <w:rsid w:val="005B457A"/>
    <w:rsid w:val="005C1E30"/>
    <w:rsid w:val="005D60D4"/>
    <w:rsid w:val="00611699"/>
    <w:rsid w:val="00617007"/>
    <w:rsid w:val="00617331"/>
    <w:rsid w:val="00620D63"/>
    <w:rsid w:val="006239C0"/>
    <w:rsid w:val="00624DCC"/>
    <w:rsid w:val="006459CB"/>
    <w:rsid w:val="0065119E"/>
    <w:rsid w:val="0065327B"/>
    <w:rsid w:val="00654473"/>
    <w:rsid w:val="006545C1"/>
    <w:rsid w:val="0065678B"/>
    <w:rsid w:val="00660124"/>
    <w:rsid w:val="006715D6"/>
    <w:rsid w:val="00681C47"/>
    <w:rsid w:val="00692C95"/>
    <w:rsid w:val="00694C1E"/>
    <w:rsid w:val="006A5346"/>
    <w:rsid w:val="006C1319"/>
    <w:rsid w:val="006C184F"/>
    <w:rsid w:val="006C3B97"/>
    <w:rsid w:val="006C4A78"/>
    <w:rsid w:val="006D1628"/>
    <w:rsid w:val="006F0FE6"/>
    <w:rsid w:val="006F1188"/>
    <w:rsid w:val="006F2033"/>
    <w:rsid w:val="006F7F1C"/>
    <w:rsid w:val="007072FC"/>
    <w:rsid w:val="00710138"/>
    <w:rsid w:val="00710ABB"/>
    <w:rsid w:val="007165DC"/>
    <w:rsid w:val="00723555"/>
    <w:rsid w:val="0072651B"/>
    <w:rsid w:val="00727C3D"/>
    <w:rsid w:val="0073426E"/>
    <w:rsid w:val="00770E62"/>
    <w:rsid w:val="00774FB6"/>
    <w:rsid w:val="007770CC"/>
    <w:rsid w:val="00782904"/>
    <w:rsid w:val="00784274"/>
    <w:rsid w:val="00790839"/>
    <w:rsid w:val="00797493"/>
    <w:rsid w:val="007A7B82"/>
    <w:rsid w:val="007B4275"/>
    <w:rsid w:val="007C0805"/>
    <w:rsid w:val="007C14C4"/>
    <w:rsid w:val="007D43C1"/>
    <w:rsid w:val="007E6461"/>
    <w:rsid w:val="007F2936"/>
    <w:rsid w:val="00822101"/>
    <w:rsid w:val="008428B7"/>
    <w:rsid w:val="00846319"/>
    <w:rsid w:val="008638DA"/>
    <w:rsid w:val="00873F80"/>
    <w:rsid w:val="00887CE2"/>
    <w:rsid w:val="00897DA9"/>
    <w:rsid w:val="008A231E"/>
    <w:rsid w:val="008A56B1"/>
    <w:rsid w:val="008A61CF"/>
    <w:rsid w:val="008A7A9F"/>
    <w:rsid w:val="008A7EB0"/>
    <w:rsid w:val="008B5FD8"/>
    <w:rsid w:val="008E3765"/>
    <w:rsid w:val="008E3C9E"/>
    <w:rsid w:val="008E3E02"/>
    <w:rsid w:val="008F79C8"/>
    <w:rsid w:val="009142D5"/>
    <w:rsid w:val="00917448"/>
    <w:rsid w:val="009178E3"/>
    <w:rsid w:val="009228A5"/>
    <w:rsid w:val="00926586"/>
    <w:rsid w:val="009300CD"/>
    <w:rsid w:val="00940F2F"/>
    <w:rsid w:val="00950C6D"/>
    <w:rsid w:val="00952BDC"/>
    <w:rsid w:val="00955C27"/>
    <w:rsid w:val="00965F85"/>
    <w:rsid w:val="00977AD2"/>
    <w:rsid w:val="009843B6"/>
    <w:rsid w:val="00987F0D"/>
    <w:rsid w:val="00991EE5"/>
    <w:rsid w:val="0099624B"/>
    <w:rsid w:val="009C0AA7"/>
    <w:rsid w:val="009C42CB"/>
    <w:rsid w:val="009C6A54"/>
    <w:rsid w:val="009C7ABC"/>
    <w:rsid w:val="009E17C2"/>
    <w:rsid w:val="009E3C5F"/>
    <w:rsid w:val="009F03A4"/>
    <w:rsid w:val="009F6A9A"/>
    <w:rsid w:val="00A30783"/>
    <w:rsid w:val="00A315D0"/>
    <w:rsid w:val="00A4044E"/>
    <w:rsid w:val="00A53104"/>
    <w:rsid w:val="00A636F4"/>
    <w:rsid w:val="00A662FC"/>
    <w:rsid w:val="00A776A1"/>
    <w:rsid w:val="00A8325C"/>
    <w:rsid w:val="00A868EE"/>
    <w:rsid w:val="00AA2612"/>
    <w:rsid w:val="00AB60A1"/>
    <w:rsid w:val="00AB6B5D"/>
    <w:rsid w:val="00AC4D8B"/>
    <w:rsid w:val="00AD195B"/>
    <w:rsid w:val="00AD70B8"/>
    <w:rsid w:val="00B02821"/>
    <w:rsid w:val="00B032F6"/>
    <w:rsid w:val="00B06B3D"/>
    <w:rsid w:val="00B12124"/>
    <w:rsid w:val="00B14D34"/>
    <w:rsid w:val="00B166C0"/>
    <w:rsid w:val="00B24E8E"/>
    <w:rsid w:val="00B25746"/>
    <w:rsid w:val="00B406D3"/>
    <w:rsid w:val="00B45DF6"/>
    <w:rsid w:val="00B51030"/>
    <w:rsid w:val="00B56492"/>
    <w:rsid w:val="00B61013"/>
    <w:rsid w:val="00B626E1"/>
    <w:rsid w:val="00B8145A"/>
    <w:rsid w:val="00B8284A"/>
    <w:rsid w:val="00B854B2"/>
    <w:rsid w:val="00B87B06"/>
    <w:rsid w:val="00B917F5"/>
    <w:rsid w:val="00B93C5F"/>
    <w:rsid w:val="00B95EED"/>
    <w:rsid w:val="00BA2C8A"/>
    <w:rsid w:val="00BA36DD"/>
    <w:rsid w:val="00BB4AFA"/>
    <w:rsid w:val="00BC6AA1"/>
    <w:rsid w:val="00BD1E35"/>
    <w:rsid w:val="00BE11E5"/>
    <w:rsid w:val="00BE14EF"/>
    <w:rsid w:val="00BE238E"/>
    <w:rsid w:val="00BE67E3"/>
    <w:rsid w:val="00BF3ED1"/>
    <w:rsid w:val="00BF4B16"/>
    <w:rsid w:val="00BF5E63"/>
    <w:rsid w:val="00BF6B79"/>
    <w:rsid w:val="00C06172"/>
    <w:rsid w:val="00C16042"/>
    <w:rsid w:val="00C20A9D"/>
    <w:rsid w:val="00C219CD"/>
    <w:rsid w:val="00C24CD8"/>
    <w:rsid w:val="00C44A57"/>
    <w:rsid w:val="00C51475"/>
    <w:rsid w:val="00C64768"/>
    <w:rsid w:val="00C7416B"/>
    <w:rsid w:val="00C7508F"/>
    <w:rsid w:val="00C833CB"/>
    <w:rsid w:val="00C8504B"/>
    <w:rsid w:val="00C93EBC"/>
    <w:rsid w:val="00C96508"/>
    <w:rsid w:val="00CA2CB2"/>
    <w:rsid w:val="00CA6C7E"/>
    <w:rsid w:val="00CB4882"/>
    <w:rsid w:val="00CB4F02"/>
    <w:rsid w:val="00CC2AE3"/>
    <w:rsid w:val="00CD3B51"/>
    <w:rsid w:val="00CE382D"/>
    <w:rsid w:val="00CF2CC2"/>
    <w:rsid w:val="00D00D1F"/>
    <w:rsid w:val="00D02429"/>
    <w:rsid w:val="00D02885"/>
    <w:rsid w:val="00D0668C"/>
    <w:rsid w:val="00D1267C"/>
    <w:rsid w:val="00D21716"/>
    <w:rsid w:val="00D402B8"/>
    <w:rsid w:val="00D532BE"/>
    <w:rsid w:val="00D56AAC"/>
    <w:rsid w:val="00D646EE"/>
    <w:rsid w:val="00D6498A"/>
    <w:rsid w:val="00D83606"/>
    <w:rsid w:val="00D84FAF"/>
    <w:rsid w:val="00D91166"/>
    <w:rsid w:val="00D91E48"/>
    <w:rsid w:val="00D92E6F"/>
    <w:rsid w:val="00DA4C1C"/>
    <w:rsid w:val="00DC574A"/>
    <w:rsid w:val="00DD0A20"/>
    <w:rsid w:val="00DD0BB3"/>
    <w:rsid w:val="00DD1998"/>
    <w:rsid w:val="00DE30C7"/>
    <w:rsid w:val="00DE60C1"/>
    <w:rsid w:val="00DF48F7"/>
    <w:rsid w:val="00E0231E"/>
    <w:rsid w:val="00E056D1"/>
    <w:rsid w:val="00E05C52"/>
    <w:rsid w:val="00E06E64"/>
    <w:rsid w:val="00E07EB5"/>
    <w:rsid w:val="00E123B5"/>
    <w:rsid w:val="00E17983"/>
    <w:rsid w:val="00E20889"/>
    <w:rsid w:val="00E26AA1"/>
    <w:rsid w:val="00E27F6A"/>
    <w:rsid w:val="00E33B35"/>
    <w:rsid w:val="00E369ED"/>
    <w:rsid w:val="00E70EA4"/>
    <w:rsid w:val="00E82E2C"/>
    <w:rsid w:val="00E937C0"/>
    <w:rsid w:val="00E94531"/>
    <w:rsid w:val="00EB01D4"/>
    <w:rsid w:val="00EB54B3"/>
    <w:rsid w:val="00EB58C4"/>
    <w:rsid w:val="00ED4537"/>
    <w:rsid w:val="00ED567B"/>
    <w:rsid w:val="00EE68A1"/>
    <w:rsid w:val="00EE6B28"/>
    <w:rsid w:val="00EF21A2"/>
    <w:rsid w:val="00EF69E0"/>
    <w:rsid w:val="00F02A05"/>
    <w:rsid w:val="00F23467"/>
    <w:rsid w:val="00F27963"/>
    <w:rsid w:val="00F32313"/>
    <w:rsid w:val="00F329B0"/>
    <w:rsid w:val="00F41BEE"/>
    <w:rsid w:val="00F53AEA"/>
    <w:rsid w:val="00F56A1A"/>
    <w:rsid w:val="00F611C3"/>
    <w:rsid w:val="00F619AE"/>
    <w:rsid w:val="00F7305D"/>
    <w:rsid w:val="00F81B54"/>
    <w:rsid w:val="00F853F8"/>
    <w:rsid w:val="00FA08C4"/>
    <w:rsid w:val="00FA0D73"/>
    <w:rsid w:val="00FA2616"/>
    <w:rsid w:val="00FC284B"/>
    <w:rsid w:val="00FC48F0"/>
    <w:rsid w:val="00FD1154"/>
    <w:rsid w:val="00FD3B34"/>
    <w:rsid w:val="00FD4D04"/>
    <w:rsid w:val="00FF419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71981CB-BA61-4B34-8194-F63CB557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55A"/>
    <w:pPr>
      <w:spacing w:after="160" w:line="259" w:lineRule="auto"/>
    </w:pPr>
    <w:rPr>
      <w:sz w:val="22"/>
      <w:szCs w:val="22"/>
      <w:lang w:eastAsia="en-US"/>
    </w:rPr>
  </w:style>
  <w:style w:type="paragraph" w:styleId="Titre1">
    <w:name w:val="heading 1"/>
    <w:basedOn w:val="Normal"/>
    <w:next w:val="Normal"/>
    <w:link w:val="Titre1Car"/>
    <w:uiPriority w:val="9"/>
    <w:qFormat/>
    <w:rsid w:val="00240827"/>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semiHidden/>
    <w:unhideWhenUsed/>
    <w:qFormat/>
    <w:rsid w:val="00624DCC"/>
    <w:pPr>
      <w:keepNext/>
      <w:keepLines/>
      <w:spacing w:before="40" w:after="0"/>
      <w:outlineLvl w:val="1"/>
    </w:pPr>
    <w:rPr>
      <w:rFonts w:ascii="Calibri Light" w:eastAsia="Times New Roman" w:hAnsi="Calibri Light" w:cs="Times New Roman"/>
      <w:color w:val="2F5496"/>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unhideWhenUsed/>
    <w:rsid w:val="00205719"/>
    <w:pPr>
      <w:spacing w:after="120"/>
    </w:pPr>
  </w:style>
  <w:style w:type="character" w:customStyle="1" w:styleId="CorpsdetexteCar">
    <w:name w:val="Corps de texte Car"/>
    <w:basedOn w:val="Policepardfaut"/>
    <w:link w:val="Corpsdetexte"/>
    <w:uiPriority w:val="99"/>
    <w:semiHidden/>
    <w:rsid w:val="00205719"/>
  </w:style>
  <w:style w:type="paragraph" w:styleId="En-tte">
    <w:name w:val="header"/>
    <w:basedOn w:val="Normal"/>
    <w:link w:val="En-tteCar"/>
    <w:uiPriority w:val="99"/>
    <w:unhideWhenUsed/>
    <w:rsid w:val="004335EB"/>
    <w:pPr>
      <w:tabs>
        <w:tab w:val="center" w:pos="4536"/>
        <w:tab w:val="right" w:pos="9072"/>
      </w:tabs>
      <w:spacing w:after="0" w:line="240" w:lineRule="auto"/>
    </w:pPr>
  </w:style>
  <w:style w:type="character" w:customStyle="1" w:styleId="En-tteCar">
    <w:name w:val="En-tête Car"/>
    <w:basedOn w:val="Policepardfaut"/>
    <w:link w:val="En-tte"/>
    <w:uiPriority w:val="99"/>
    <w:rsid w:val="004335EB"/>
  </w:style>
  <w:style w:type="paragraph" w:styleId="Pieddepage">
    <w:name w:val="footer"/>
    <w:basedOn w:val="Normal"/>
    <w:link w:val="PieddepageCar"/>
    <w:uiPriority w:val="99"/>
    <w:unhideWhenUsed/>
    <w:rsid w:val="004335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35EB"/>
  </w:style>
  <w:style w:type="character" w:customStyle="1" w:styleId="Titre2Car">
    <w:name w:val="Titre 2 Car"/>
    <w:basedOn w:val="Policepardfaut"/>
    <w:link w:val="Titre2"/>
    <w:uiPriority w:val="9"/>
    <w:semiHidden/>
    <w:rsid w:val="00624DCC"/>
    <w:rPr>
      <w:rFonts w:ascii="Calibri Light" w:eastAsia="Times New Roman" w:hAnsi="Calibri Light" w:cs="Times New Roman"/>
      <w:color w:val="2F5496"/>
      <w:sz w:val="26"/>
      <w:szCs w:val="26"/>
    </w:rPr>
  </w:style>
  <w:style w:type="paragraph" w:styleId="Paragraphedeliste">
    <w:name w:val="List Paragraph"/>
    <w:basedOn w:val="Normal"/>
    <w:uiPriority w:val="34"/>
    <w:qFormat/>
    <w:rsid w:val="00381A83"/>
    <w:pPr>
      <w:ind w:left="720"/>
      <w:contextualSpacing/>
    </w:pPr>
  </w:style>
  <w:style w:type="paragraph" w:styleId="Textedebulles">
    <w:name w:val="Balloon Text"/>
    <w:basedOn w:val="Normal"/>
    <w:link w:val="TextedebullesCar"/>
    <w:uiPriority w:val="99"/>
    <w:semiHidden/>
    <w:unhideWhenUsed/>
    <w:rsid w:val="009C7A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7ABC"/>
    <w:rPr>
      <w:rFonts w:ascii="Tahoma" w:hAnsi="Tahoma" w:cs="Tahoma"/>
      <w:sz w:val="16"/>
      <w:szCs w:val="16"/>
    </w:rPr>
  </w:style>
  <w:style w:type="paragraph" w:styleId="Notedebasdepage">
    <w:name w:val="footnote text"/>
    <w:basedOn w:val="Normal"/>
    <w:link w:val="NotedebasdepageCar"/>
    <w:semiHidden/>
    <w:unhideWhenUsed/>
    <w:rsid w:val="00495C9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C9D"/>
    <w:rPr>
      <w:sz w:val="20"/>
      <w:szCs w:val="20"/>
    </w:rPr>
  </w:style>
  <w:style w:type="character" w:styleId="Appelnotedebasdep">
    <w:name w:val="footnote reference"/>
    <w:basedOn w:val="Policepardfaut"/>
    <w:semiHidden/>
    <w:unhideWhenUsed/>
    <w:rsid w:val="00495C9D"/>
    <w:rPr>
      <w:vertAlign w:val="superscript"/>
    </w:rPr>
  </w:style>
  <w:style w:type="character" w:customStyle="1" w:styleId="Titre1Car">
    <w:name w:val="Titre 1 Car"/>
    <w:basedOn w:val="Policepardfaut"/>
    <w:link w:val="Titre1"/>
    <w:uiPriority w:val="9"/>
    <w:rsid w:val="00240827"/>
    <w:rPr>
      <w:rFonts w:ascii="Cambria" w:eastAsia="Times New Roman" w:hAnsi="Cambria" w:cs="Times New Roman"/>
      <w:b/>
      <w:bCs/>
      <w:color w:val="365F91"/>
      <w:sz w:val="28"/>
      <w:szCs w:val="28"/>
      <w:lang w:eastAsia="en-US"/>
    </w:rPr>
  </w:style>
  <w:style w:type="table" w:styleId="Grilledutableau">
    <w:name w:val="Table Grid"/>
    <w:basedOn w:val="TableauNormal"/>
    <w:uiPriority w:val="39"/>
    <w:rsid w:val="00B8145A"/>
    <w:rPr>
      <w:rFonts w:ascii="Times New Roman" w:hAnsi="Times New Roman" w:cs="Times New Roman"/>
      <w:iCs/>
      <w:dstrike/>
      <w:color w:val="0070C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ion">
    <w:name w:val="Emphasis"/>
    <w:uiPriority w:val="20"/>
    <w:qFormat/>
    <w:rsid w:val="001B42EC"/>
    <w:rPr>
      <w:i/>
      <w:iCs/>
    </w:rPr>
  </w:style>
  <w:style w:type="paragraph" w:styleId="NormalWeb">
    <w:name w:val="Normal (Web)"/>
    <w:basedOn w:val="Normal"/>
    <w:uiPriority w:val="99"/>
    <w:unhideWhenUsed/>
    <w:rsid w:val="001B42E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memoire">
    <w:name w:val="normalmemoire"/>
    <w:basedOn w:val="Normal"/>
    <w:rsid w:val="003F7651"/>
    <w:pPr>
      <w:spacing w:before="280" w:after="280" w:line="400" w:lineRule="exact"/>
      <w:jc w:val="both"/>
    </w:pPr>
    <w:rPr>
      <w:rFonts w:ascii="Times New Roman" w:eastAsia="Times New Roman" w:hAnsi="Times New Roman" w:cs="Times New Roman"/>
      <w:sz w:val="24"/>
      <w:szCs w:val="24"/>
      <w:lang w:eastAsia="fr-FR"/>
    </w:rPr>
  </w:style>
  <w:style w:type="paragraph" w:styleId="Corpsdetexte2">
    <w:name w:val="Body Text 2"/>
    <w:basedOn w:val="Normal"/>
    <w:link w:val="Corpsdetexte2Car"/>
    <w:uiPriority w:val="99"/>
    <w:semiHidden/>
    <w:unhideWhenUsed/>
    <w:rsid w:val="000857A1"/>
    <w:pPr>
      <w:spacing w:after="120" w:line="480" w:lineRule="auto"/>
    </w:pPr>
  </w:style>
  <w:style w:type="character" w:customStyle="1" w:styleId="Corpsdetexte2Car">
    <w:name w:val="Corps de texte 2 Car"/>
    <w:basedOn w:val="Policepardfaut"/>
    <w:link w:val="Corpsdetexte2"/>
    <w:uiPriority w:val="99"/>
    <w:semiHidden/>
    <w:rsid w:val="000857A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301517">
      <w:bodyDiv w:val="1"/>
      <w:marLeft w:val="0"/>
      <w:marRight w:val="0"/>
      <w:marTop w:val="0"/>
      <w:marBottom w:val="0"/>
      <w:divBdr>
        <w:top w:val="none" w:sz="0" w:space="0" w:color="auto"/>
        <w:left w:val="none" w:sz="0" w:space="0" w:color="auto"/>
        <w:bottom w:val="none" w:sz="0" w:space="0" w:color="auto"/>
        <w:right w:val="none" w:sz="0" w:space="0" w:color="auto"/>
      </w:divBdr>
    </w:div>
    <w:div w:id="163493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0535B-F18C-4D18-8588-7575B21B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8399</Words>
  <Characters>46199</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54490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VOSTRO</dc:creator>
  <cp:keywords/>
  <cp:lastModifiedBy>Daly</cp:lastModifiedBy>
  <cp:revision>3</cp:revision>
  <dcterms:created xsi:type="dcterms:W3CDTF">2023-01-11T08:58:00Z</dcterms:created>
  <dcterms:modified xsi:type="dcterms:W3CDTF">2023-01-11T09:04:00Z</dcterms:modified>
</cp:coreProperties>
</file>